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B5" w:rsidRDefault="000B759C" w:rsidP="009E077B">
      <w:pPr>
        <w:spacing w:after="0" w:line="259" w:lineRule="auto"/>
        <w:ind w:left="3221" w:right="3212"/>
        <w:jc w:val="center"/>
        <w:rPr>
          <w:b/>
          <w:szCs w:val="20"/>
        </w:rPr>
      </w:pPr>
      <w:r w:rsidRPr="00F8713F">
        <w:rPr>
          <w:b/>
          <w:szCs w:val="20"/>
        </w:rPr>
        <w:t>Angélica María Candales</w:t>
      </w:r>
      <w:r w:rsidR="003F2B7C">
        <w:rPr>
          <w:b/>
          <w:szCs w:val="20"/>
        </w:rPr>
        <w:t xml:space="preserve"> </w:t>
      </w:r>
    </w:p>
    <w:p w:rsidR="00077754" w:rsidRPr="00F8713F" w:rsidRDefault="00E641B5" w:rsidP="009E077B">
      <w:pPr>
        <w:spacing w:after="0" w:line="259" w:lineRule="auto"/>
        <w:ind w:left="3221" w:right="3212"/>
        <w:jc w:val="center"/>
        <w:rPr>
          <w:szCs w:val="20"/>
        </w:rPr>
      </w:pPr>
      <w:r>
        <w:rPr>
          <w:b/>
          <w:szCs w:val="20"/>
        </w:rPr>
        <w:t>R.U.N. 14.717.690-2</w:t>
      </w:r>
      <w:r w:rsidR="003F2B7C">
        <w:rPr>
          <w:b/>
          <w:szCs w:val="20"/>
        </w:rPr>
        <w:t xml:space="preserve">                                                               </w:t>
      </w:r>
    </w:p>
    <w:p w:rsidR="000B759C" w:rsidRPr="000C4C04" w:rsidRDefault="00F64FB3" w:rsidP="000C4C04">
      <w:pPr>
        <w:spacing w:after="0" w:line="259" w:lineRule="auto"/>
        <w:ind w:left="3221" w:right="3216"/>
        <w:jc w:val="center"/>
        <w:rPr>
          <w:szCs w:val="20"/>
        </w:rPr>
      </w:pPr>
      <w:r>
        <w:rPr>
          <w:b/>
          <w:szCs w:val="20"/>
        </w:rPr>
        <w:t>Ingeniero en</w:t>
      </w:r>
      <w:r w:rsidR="000B759C" w:rsidRPr="00F8713F">
        <w:rPr>
          <w:b/>
          <w:szCs w:val="20"/>
        </w:rPr>
        <w:t xml:space="preserve"> Minas</w:t>
      </w:r>
    </w:p>
    <w:p w:rsidR="00077754" w:rsidRPr="00F8713F" w:rsidRDefault="000B759C" w:rsidP="009E077B">
      <w:pPr>
        <w:spacing w:after="0" w:line="259" w:lineRule="auto"/>
        <w:ind w:left="3221" w:right="3150"/>
        <w:jc w:val="center"/>
        <w:rPr>
          <w:szCs w:val="20"/>
        </w:rPr>
      </w:pPr>
      <w:r w:rsidRPr="00F8713F">
        <w:rPr>
          <w:b/>
          <w:szCs w:val="20"/>
        </w:rPr>
        <w:t>amcandales</w:t>
      </w:r>
      <w:r w:rsidR="00256780" w:rsidRPr="00F8713F">
        <w:rPr>
          <w:b/>
          <w:szCs w:val="20"/>
        </w:rPr>
        <w:t>@gmail.com</w:t>
      </w:r>
    </w:p>
    <w:p w:rsidR="00077754" w:rsidRDefault="000B759C" w:rsidP="009E077B">
      <w:pPr>
        <w:spacing w:after="0" w:line="259" w:lineRule="auto"/>
        <w:ind w:left="3221" w:right="3216"/>
        <w:jc w:val="center"/>
        <w:rPr>
          <w:b/>
          <w:szCs w:val="20"/>
        </w:rPr>
      </w:pPr>
      <w:r w:rsidRPr="00F8713F">
        <w:rPr>
          <w:b/>
          <w:szCs w:val="20"/>
        </w:rPr>
        <w:t>(+56) 9 41338137</w:t>
      </w:r>
    </w:p>
    <w:p w:rsidR="000C4C04" w:rsidRPr="00F8713F" w:rsidRDefault="000C4C04" w:rsidP="009E077B">
      <w:pPr>
        <w:spacing w:after="0" w:line="259" w:lineRule="auto"/>
        <w:ind w:left="3221" w:right="3216"/>
        <w:jc w:val="center"/>
        <w:rPr>
          <w:szCs w:val="20"/>
        </w:rPr>
      </w:pPr>
    </w:p>
    <w:p w:rsidR="00077754" w:rsidRPr="00B97875" w:rsidRDefault="00256780" w:rsidP="00B97875">
      <w:pPr>
        <w:spacing w:after="0" w:line="259" w:lineRule="auto"/>
        <w:ind w:right="0"/>
        <w:rPr>
          <w:szCs w:val="20"/>
        </w:rPr>
      </w:pPr>
      <w:r w:rsidRPr="006B2759">
        <w:rPr>
          <w:b/>
          <w:sz w:val="22"/>
        </w:rPr>
        <w:t>EXPERIENCIA LABORAL</w:t>
      </w:r>
      <w:r w:rsidRPr="006B2759">
        <w:rPr>
          <w:rFonts w:eastAsia="Times New Roman"/>
          <w:sz w:val="22"/>
        </w:rPr>
        <w:t xml:space="preserve"> </w:t>
      </w:r>
    </w:p>
    <w:p w:rsidR="00077754" w:rsidRPr="009E077B" w:rsidRDefault="000B759C">
      <w:pPr>
        <w:pStyle w:val="Ttulo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41"/>
        </w:tabs>
        <w:ind w:left="-15" w:right="0" w:firstLine="0"/>
        <w:rPr>
          <w:sz w:val="22"/>
        </w:rPr>
      </w:pPr>
      <w:r w:rsidRPr="009E077B">
        <w:rPr>
          <w:sz w:val="22"/>
        </w:rPr>
        <w:t>Cantera Las Marías</w:t>
      </w:r>
      <w:r w:rsidR="009E077B" w:rsidRPr="009E077B">
        <w:rPr>
          <w:sz w:val="22"/>
        </w:rPr>
        <w:t xml:space="preserve">, C.A.  </w:t>
      </w:r>
      <w:r w:rsidRPr="009E077B">
        <w:rPr>
          <w:sz w:val="22"/>
        </w:rPr>
        <w:t>Junio 2009</w:t>
      </w:r>
      <w:r w:rsidR="006B2759">
        <w:rPr>
          <w:sz w:val="22"/>
        </w:rPr>
        <w:t xml:space="preserve"> </w:t>
      </w:r>
      <w:r w:rsidRPr="009E077B">
        <w:rPr>
          <w:sz w:val="22"/>
        </w:rPr>
        <w:t>- Agosto 2015</w:t>
      </w:r>
      <w:r w:rsidR="00256780" w:rsidRPr="009E077B">
        <w:rPr>
          <w:rFonts w:eastAsia="Times New Roman"/>
          <w:b w:val="0"/>
          <w:sz w:val="22"/>
        </w:rPr>
        <w:t xml:space="preserve"> </w:t>
      </w:r>
    </w:p>
    <w:p w:rsidR="00B31C2E" w:rsidRPr="008F1370" w:rsidRDefault="00C47BAE" w:rsidP="007C73A7">
      <w:pPr>
        <w:spacing w:after="0" w:line="231" w:lineRule="auto"/>
        <w:ind w:left="-5"/>
        <w:rPr>
          <w:szCs w:val="20"/>
        </w:rPr>
      </w:pPr>
      <w:r>
        <w:rPr>
          <w:szCs w:val="20"/>
        </w:rPr>
        <w:t>Es una faena minera a rajo abierto</w:t>
      </w:r>
      <w:r w:rsidR="00256780" w:rsidRPr="008F1370">
        <w:rPr>
          <w:szCs w:val="20"/>
        </w:rPr>
        <w:t xml:space="preserve">, </w:t>
      </w:r>
      <w:r>
        <w:rPr>
          <w:szCs w:val="20"/>
        </w:rPr>
        <w:t xml:space="preserve">empresa </w:t>
      </w:r>
      <w:r w:rsidR="000B759C" w:rsidRPr="008F1370">
        <w:rPr>
          <w:szCs w:val="20"/>
        </w:rPr>
        <w:t xml:space="preserve">modelo para el Ministerio que las regula y </w:t>
      </w:r>
      <w:r w:rsidR="00F8713F">
        <w:rPr>
          <w:szCs w:val="20"/>
        </w:rPr>
        <w:t>principal p</w:t>
      </w:r>
      <w:r w:rsidR="00256780" w:rsidRPr="008F1370">
        <w:rPr>
          <w:szCs w:val="20"/>
        </w:rPr>
        <w:t>roduc</w:t>
      </w:r>
      <w:r w:rsidR="00F8713F">
        <w:rPr>
          <w:szCs w:val="20"/>
        </w:rPr>
        <w:t>tora</w:t>
      </w:r>
      <w:r w:rsidR="00256780" w:rsidRPr="008F1370">
        <w:rPr>
          <w:szCs w:val="20"/>
        </w:rPr>
        <w:t xml:space="preserve"> de </w:t>
      </w:r>
      <w:r w:rsidR="002F283E">
        <w:rPr>
          <w:szCs w:val="20"/>
        </w:rPr>
        <w:t>agregados para la construcción,</w:t>
      </w:r>
      <w:r w:rsidR="00F8713F">
        <w:rPr>
          <w:szCs w:val="20"/>
        </w:rPr>
        <w:t xml:space="preserve"> </w:t>
      </w:r>
      <w:r w:rsidR="00EA3A6B" w:rsidRPr="008F1370">
        <w:rPr>
          <w:szCs w:val="20"/>
        </w:rPr>
        <w:t>as</w:t>
      </w:r>
      <w:r w:rsidR="00F8713F">
        <w:rPr>
          <w:szCs w:val="20"/>
        </w:rPr>
        <w:t xml:space="preserve">faltadoras </w:t>
      </w:r>
      <w:r w:rsidR="002F283E">
        <w:rPr>
          <w:szCs w:val="20"/>
        </w:rPr>
        <w:t xml:space="preserve">y cementeras </w:t>
      </w:r>
      <w:r w:rsidR="00F8713F">
        <w:rPr>
          <w:szCs w:val="20"/>
        </w:rPr>
        <w:t>de la Región</w:t>
      </w:r>
      <w:r w:rsidR="002F283E">
        <w:rPr>
          <w:szCs w:val="20"/>
        </w:rPr>
        <w:t xml:space="preserve"> Central de Venezuela</w:t>
      </w:r>
      <w:r w:rsidR="00EA3A6B" w:rsidRPr="008F1370">
        <w:rPr>
          <w:szCs w:val="20"/>
        </w:rPr>
        <w:t xml:space="preserve">. </w:t>
      </w:r>
    </w:p>
    <w:p w:rsidR="00077754" w:rsidRPr="009E077B" w:rsidRDefault="004C7FC2" w:rsidP="007C73A7">
      <w:pPr>
        <w:spacing w:after="0" w:line="231" w:lineRule="auto"/>
        <w:ind w:left="-5"/>
        <w:rPr>
          <w:sz w:val="22"/>
        </w:rPr>
      </w:pPr>
      <w:r>
        <w:rPr>
          <w:sz w:val="22"/>
          <w:u w:val="single" w:color="000000"/>
        </w:rPr>
        <w:t xml:space="preserve">Cargo: </w:t>
      </w:r>
      <w:r w:rsidR="00EA3A6B" w:rsidRPr="009E077B">
        <w:rPr>
          <w:sz w:val="22"/>
          <w:u w:val="single" w:color="000000"/>
        </w:rPr>
        <w:t>Gerente de Operaciones.</w:t>
      </w:r>
      <w:r w:rsidR="00256780" w:rsidRPr="009E077B">
        <w:rPr>
          <w:rFonts w:eastAsia="Times New Roman"/>
          <w:sz w:val="22"/>
        </w:rPr>
        <w:t xml:space="preserve"> </w:t>
      </w:r>
    </w:p>
    <w:p w:rsidR="007C73A7" w:rsidRPr="008F1370" w:rsidRDefault="007E0FAE">
      <w:pPr>
        <w:ind w:left="-5" w:right="0"/>
        <w:rPr>
          <w:szCs w:val="20"/>
        </w:rPr>
      </w:pPr>
      <w:r>
        <w:rPr>
          <w:szCs w:val="20"/>
        </w:rPr>
        <w:t>Planificar, d</w:t>
      </w:r>
      <w:r w:rsidR="007C73A7" w:rsidRPr="008F1370">
        <w:rPr>
          <w:szCs w:val="20"/>
        </w:rPr>
        <w:t>irigir, controlar y supervisar los procesos de explotación en todas las etapas, preparación de frentes, perforación y voladura, carga y acarreo, trituración, despacho; así como también operaciones de mantenimiento industrial y mecánico.</w:t>
      </w:r>
    </w:p>
    <w:p w:rsidR="00077754" w:rsidRPr="006B2759" w:rsidRDefault="004C7FC2">
      <w:pPr>
        <w:ind w:left="-5" w:right="0"/>
        <w:rPr>
          <w:szCs w:val="20"/>
        </w:rPr>
      </w:pPr>
      <w:r>
        <w:rPr>
          <w:i/>
          <w:szCs w:val="20"/>
        </w:rPr>
        <w:t>L</w:t>
      </w:r>
      <w:r w:rsidR="007C73A7" w:rsidRPr="006B2759">
        <w:rPr>
          <w:i/>
          <w:szCs w:val="20"/>
        </w:rPr>
        <w:t>ogros</w:t>
      </w:r>
      <w:r>
        <w:rPr>
          <w:i/>
          <w:szCs w:val="20"/>
        </w:rPr>
        <w:t xml:space="preserve"> alcanzados</w:t>
      </w:r>
      <w:r w:rsidR="007C73A7" w:rsidRPr="006B2759">
        <w:rPr>
          <w:i/>
          <w:szCs w:val="20"/>
        </w:rPr>
        <w:t>:</w:t>
      </w:r>
      <w:r w:rsidR="007C73A7" w:rsidRPr="006B2759">
        <w:rPr>
          <w:rFonts w:eastAsia="Times New Roman"/>
          <w:szCs w:val="20"/>
        </w:rPr>
        <w:t xml:space="preserve"> </w:t>
      </w:r>
    </w:p>
    <w:p w:rsidR="00B31C2E" w:rsidRPr="008F1370" w:rsidRDefault="002F283E">
      <w:pPr>
        <w:ind w:left="-5" w:right="0"/>
        <w:rPr>
          <w:szCs w:val="20"/>
        </w:rPr>
      </w:pPr>
      <w:r>
        <w:rPr>
          <w:szCs w:val="20"/>
        </w:rPr>
        <w:t>O</w:t>
      </w:r>
      <w:r w:rsidRPr="008F1370">
        <w:rPr>
          <w:szCs w:val="20"/>
        </w:rPr>
        <w:t xml:space="preserve">ptimizando las operaciones mineras </w:t>
      </w:r>
      <w:r>
        <w:rPr>
          <w:szCs w:val="20"/>
        </w:rPr>
        <w:t>se logró un aumento en</w:t>
      </w:r>
      <w:r w:rsidR="00604732" w:rsidRPr="008F1370">
        <w:rPr>
          <w:szCs w:val="20"/>
        </w:rPr>
        <w:t xml:space="preserve"> la </w:t>
      </w:r>
      <w:r w:rsidR="00B31C2E" w:rsidRPr="008F1370">
        <w:rPr>
          <w:szCs w:val="20"/>
        </w:rPr>
        <w:t>producción</w:t>
      </w:r>
      <w:r>
        <w:rPr>
          <w:szCs w:val="20"/>
        </w:rPr>
        <w:t xml:space="preserve"> de</w:t>
      </w:r>
      <w:r w:rsidR="00604732" w:rsidRPr="008F1370">
        <w:rPr>
          <w:szCs w:val="20"/>
        </w:rPr>
        <w:t xml:space="preserve"> un 3</w:t>
      </w:r>
      <w:r w:rsidR="00B31C2E" w:rsidRPr="008F1370">
        <w:rPr>
          <w:szCs w:val="20"/>
        </w:rPr>
        <w:t>0%.</w:t>
      </w:r>
    </w:p>
    <w:p w:rsidR="00077754" w:rsidRDefault="00B31C2E">
      <w:pPr>
        <w:ind w:left="-5" w:right="0"/>
        <w:rPr>
          <w:rFonts w:eastAsia="Times New Roman"/>
          <w:szCs w:val="20"/>
        </w:rPr>
      </w:pPr>
      <w:r w:rsidRPr="008F1370">
        <w:rPr>
          <w:rFonts w:eastAsia="Times New Roman"/>
          <w:szCs w:val="20"/>
        </w:rPr>
        <w:t>Implementación de un sistema de mantenimiento preventivo</w:t>
      </w:r>
      <w:r w:rsidR="001D5812" w:rsidRPr="008F1370">
        <w:rPr>
          <w:rFonts w:eastAsia="Times New Roman"/>
          <w:szCs w:val="20"/>
        </w:rPr>
        <w:t xml:space="preserve"> en equipos y plantas</w:t>
      </w:r>
      <w:r w:rsidRPr="008F1370">
        <w:rPr>
          <w:rFonts w:eastAsia="Times New Roman"/>
          <w:szCs w:val="20"/>
        </w:rPr>
        <w:t>, disminuyendo el tiempo de paradas no programadas en un 50%</w:t>
      </w:r>
      <w:r w:rsidR="003F2B7C">
        <w:rPr>
          <w:rFonts w:eastAsia="Times New Roman"/>
          <w:szCs w:val="20"/>
        </w:rPr>
        <w:t>, e induciendo</w:t>
      </w:r>
      <w:r w:rsidR="001D5812" w:rsidRPr="008F1370">
        <w:rPr>
          <w:rFonts w:eastAsia="Times New Roman"/>
          <w:szCs w:val="20"/>
        </w:rPr>
        <w:t xml:space="preserve"> </w:t>
      </w:r>
      <w:r w:rsidR="003F2B7C">
        <w:rPr>
          <w:rFonts w:eastAsia="Times New Roman"/>
          <w:szCs w:val="20"/>
        </w:rPr>
        <w:t>una</w:t>
      </w:r>
      <w:r w:rsidRPr="008F1370">
        <w:rPr>
          <w:rFonts w:eastAsia="Times New Roman"/>
          <w:szCs w:val="20"/>
        </w:rPr>
        <w:t xml:space="preserve"> reducción</w:t>
      </w:r>
      <w:r w:rsidR="003F2B7C">
        <w:rPr>
          <w:rFonts w:eastAsia="Times New Roman"/>
          <w:szCs w:val="20"/>
        </w:rPr>
        <w:t xml:space="preserve"> en el presupuesto</w:t>
      </w:r>
      <w:r w:rsidRPr="008F1370">
        <w:rPr>
          <w:rFonts w:eastAsia="Times New Roman"/>
          <w:szCs w:val="20"/>
        </w:rPr>
        <w:t>.</w:t>
      </w:r>
    </w:p>
    <w:p w:rsidR="00DD0B43" w:rsidRPr="008F1370" w:rsidRDefault="00DD0B43">
      <w:pPr>
        <w:ind w:left="-5" w:right="0"/>
        <w:rPr>
          <w:szCs w:val="20"/>
        </w:rPr>
      </w:pPr>
      <w:r>
        <w:rPr>
          <w:szCs w:val="20"/>
        </w:rPr>
        <w:t xml:space="preserve">Se logró organizar e incentivar a los trabajadores </w:t>
      </w:r>
      <w:r w:rsidR="00B97875">
        <w:rPr>
          <w:szCs w:val="20"/>
        </w:rPr>
        <w:t>par</w:t>
      </w:r>
      <w:r>
        <w:rPr>
          <w:szCs w:val="20"/>
        </w:rPr>
        <w:t xml:space="preserve">a </w:t>
      </w:r>
      <w:r w:rsidR="00B97875">
        <w:rPr>
          <w:szCs w:val="20"/>
        </w:rPr>
        <w:t xml:space="preserve">que </w:t>
      </w:r>
      <w:r>
        <w:rPr>
          <w:szCs w:val="20"/>
        </w:rPr>
        <w:t>analizar</w:t>
      </w:r>
      <w:r w:rsidR="00B97875">
        <w:rPr>
          <w:szCs w:val="20"/>
        </w:rPr>
        <w:t>an</w:t>
      </w:r>
      <w:r>
        <w:rPr>
          <w:szCs w:val="20"/>
        </w:rPr>
        <w:t xml:space="preserve"> las situaciones de riesgo</w:t>
      </w:r>
      <w:r w:rsidR="00B97875">
        <w:rPr>
          <w:szCs w:val="20"/>
        </w:rPr>
        <w:t>s</w:t>
      </w:r>
      <w:r>
        <w:rPr>
          <w:szCs w:val="20"/>
        </w:rPr>
        <w:t xml:space="preserve"> en su </w:t>
      </w:r>
      <w:r w:rsidR="00B97875">
        <w:rPr>
          <w:szCs w:val="20"/>
        </w:rPr>
        <w:t>área</w:t>
      </w:r>
      <w:r>
        <w:rPr>
          <w:szCs w:val="20"/>
        </w:rPr>
        <w:t xml:space="preserve"> de trabajo</w:t>
      </w:r>
      <w:r w:rsidR="00E238DA">
        <w:rPr>
          <w:szCs w:val="20"/>
        </w:rPr>
        <w:t>; e igualmente a tener una conducta proactiva en la labor que realizara</w:t>
      </w:r>
      <w:r w:rsidR="00B97875">
        <w:rPr>
          <w:szCs w:val="20"/>
        </w:rPr>
        <w:t>n</w:t>
      </w:r>
      <w:r w:rsidR="00E238DA">
        <w:rPr>
          <w:szCs w:val="20"/>
        </w:rPr>
        <w:t>.</w:t>
      </w:r>
    </w:p>
    <w:p w:rsidR="00077754" w:rsidRPr="009E077B" w:rsidRDefault="0013682E">
      <w:pPr>
        <w:pStyle w:val="Ttulo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423"/>
        </w:tabs>
        <w:ind w:left="-15" w:right="0" w:firstLine="0"/>
        <w:rPr>
          <w:sz w:val="22"/>
        </w:rPr>
      </w:pPr>
      <w:r w:rsidRPr="009E077B">
        <w:rPr>
          <w:sz w:val="22"/>
        </w:rPr>
        <w:t>Libre ejercicio de la</w:t>
      </w:r>
      <w:r w:rsidR="009E077B" w:rsidRPr="009E077B">
        <w:rPr>
          <w:sz w:val="22"/>
        </w:rPr>
        <w:t xml:space="preserve"> Profesión</w:t>
      </w:r>
      <w:r w:rsidR="009E077B" w:rsidRPr="009E077B">
        <w:rPr>
          <w:sz w:val="22"/>
        </w:rPr>
        <w:tab/>
        <w:t xml:space="preserve">.  </w:t>
      </w:r>
      <w:r w:rsidRPr="009E077B">
        <w:rPr>
          <w:sz w:val="22"/>
        </w:rPr>
        <w:t>Octubre</w:t>
      </w:r>
      <w:r w:rsidR="00256780" w:rsidRPr="009E077B">
        <w:rPr>
          <w:sz w:val="22"/>
        </w:rPr>
        <w:t xml:space="preserve"> 200</w:t>
      </w:r>
      <w:r w:rsidRPr="009E077B">
        <w:rPr>
          <w:sz w:val="22"/>
        </w:rPr>
        <w:t>7</w:t>
      </w:r>
      <w:r w:rsidR="00256780" w:rsidRPr="009E077B">
        <w:rPr>
          <w:sz w:val="22"/>
        </w:rPr>
        <w:t xml:space="preserve">- </w:t>
      </w:r>
      <w:r w:rsidRPr="009E077B">
        <w:rPr>
          <w:sz w:val="22"/>
        </w:rPr>
        <w:t>Agosto 2015</w:t>
      </w:r>
    </w:p>
    <w:p w:rsidR="003B318A" w:rsidRPr="002A7C5E" w:rsidRDefault="00CE1D12" w:rsidP="003B318A">
      <w:pPr>
        <w:rPr>
          <w:rFonts w:eastAsiaTheme="minorHAnsi"/>
          <w:color w:val="auto"/>
          <w:szCs w:val="20"/>
          <w:lang w:eastAsia="en-US"/>
        </w:rPr>
      </w:pPr>
      <w:r>
        <w:rPr>
          <w:szCs w:val="20"/>
        </w:rPr>
        <w:t xml:space="preserve">Realizar asesorías técnicas y voladuras a empresas mineras subterráneas y de rajo abierto. </w:t>
      </w:r>
      <w:r w:rsidR="00616719">
        <w:rPr>
          <w:szCs w:val="20"/>
        </w:rPr>
        <w:t xml:space="preserve">Elaborar </w:t>
      </w:r>
      <w:r w:rsidR="003B318A" w:rsidRPr="002A7C5E">
        <w:rPr>
          <w:rFonts w:eastAsiaTheme="minorHAnsi"/>
          <w:color w:val="auto"/>
          <w:szCs w:val="20"/>
          <w:lang w:eastAsia="en-US"/>
        </w:rPr>
        <w:t>planes de manejo para apertura y explotación de minas a rajo abierto y empréstitos.</w:t>
      </w:r>
      <w:r w:rsidR="00AA2D9E" w:rsidRPr="00AA2D9E">
        <w:t xml:space="preserve"> </w:t>
      </w:r>
      <w:r w:rsidR="00AA2D9E" w:rsidRPr="00AA2D9E">
        <w:rPr>
          <w:rFonts w:eastAsiaTheme="minorHAnsi"/>
          <w:color w:val="auto"/>
          <w:szCs w:val="20"/>
          <w:lang w:eastAsia="en-US"/>
        </w:rPr>
        <w:t>Asistencia técnica a clientes de la empresa Servicios Mineros Fobos</w:t>
      </w:r>
      <w:bookmarkStart w:id="0" w:name="_GoBack"/>
      <w:bookmarkEnd w:id="0"/>
      <w:r w:rsidR="00AA2D9E" w:rsidRPr="00AA2D9E">
        <w:rPr>
          <w:rFonts w:eastAsiaTheme="minorHAnsi"/>
          <w:color w:val="auto"/>
          <w:szCs w:val="20"/>
          <w:lang w:eastAsia="en-US"/>
        </w:rPr>
        <w:t>, C.A.</w:t>
      </w:r>
      <w:r w:rsidR="003B318A" w:rsidRPr="002A7C5E">
        <w:rPr>
          <w:rFonts w:eastAsiaTheme="minorHAnsi"/>
          <w:color w:val="auto"/>
          <w:szCs w:val="20"/>
          <w:lang w:eastAsia="en-US"/>
        </w:rPr>
        <w:t xml:space="preserve"> </w:t>
      </w:r>
    </w:p>
    <w:p w:rsidR="0013682E" w:rsidRPr="009E077B" w:rsidRDefault="0013682E" w:rsidP="0013682E">
      <w:pPr>
        <w:ind w:left="-5" w:right="0"/>
        <w:rPr>
          <w:sz w:val="22"/>
          <w:u w:val="single" w:color="000000"/>
        </w:rPr>
      </w:pPr>
      <w:r w:rsidRPr="009E077B">
        <w:rPr>
          <w:sz w:val="22"/>
          <w:u w:val="single" w:color="000000"/>
        </w:rPr>
        <w:t>Consultor Técnico</w:t>
      </w:r>
    </w:p>
    <w:p w:rsidR="0013682E" w:rsidRPr="009E077B" w:rsidRDefault="00256780" w:rsidP="0013682E">
      <w:pPr>
        <w:pStyle w:val="Ttulo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423"/>
        </w:tabs>
        <w:ind w:left="-15" w:right="0" w:firstLine="0"/>
        <w:rPr>
          <w:sz w:val="22"/>
        </w:rPr>
      </w:pPr>
      <w:r w:rsidRPr="009E077B">
        <w:rPr>
          <w:sz w:val="22"/>
        </w:rPr>
        <w:t>Servicios y Suministros Sísmicos</w:t>
      </w:r>
      <w:r w:rsidR="009E077B" w:rsidRPr="009E077B">
        <w:rPr>
          <w:sz w:val="22"/>
        </w:rPr>
        <w:t xml:space="preserve"> Quarterdeck, C.A.  Octubre 2007- J</w:t>
      </w:r>
      <w:r w:rsidR="0013682E" w:rsidRPr="009E077B">
        <w:rPr>
          <w:sz w:val="22"/>
        </w:rPr>
        <w:t>ulio 2008</w:t>
      </w:r>
      <w:r w:rsidR="0013682E" w:rsidRPr="009E077B">
        <w:rPr>
          <w:rFonts w:eastAsia="Times New Roman"/>
          <w:b w:val="0"/>
          <w:sz w:val="22"/>
        </w:rPr>
        <w:t xml:space="preserve"> </w:t>
      </w:r>
    </w:p>
    <w:p w:rsidR="00580E63" w:rsidRPr="008F1370" w:rsidRDefault="00C573F4" w:rsidP="00D42DD9">
      <w:pPr>
        <w:spacing w:after="0" w:line="231" w:lineRule="auto"/>
        <w:ind w:left="-5" w:right="185"/>
        <w:rPr>
          <w:szCs w:val="20"/>
        </w:rPr>
      </w:pPr>
      <w:r>
        <w:rPr>
          <w:szCs w:val="20"/>
        </w:rPr>
        <w:t>Empresa de servicios de</w:t>
      </w:r>
      <w:r w:rsidR="00023E07">
        <w:rPr>
          <w:szCs w:val="20"/>
        </w:rPr>
        <w:t>dicada a realizar</w:t>
      </w:r>
      <w:r>
        <w:rPr>
          <w:szCs w:val="20"/>
        </w:rPr>
        <w:t xml:space="preserve"> voladuras y </w:t>
      </w:r>
      <w:r w:rsidR="00023E07">
        <w:rPr>
          <w:szCs w:val="20"/>
        </w:rPr>
        <w:t>consultoría</w:t>
      </w:r>
      <w:r>
        <w:rPr>
          <w:szCs w:val="20"/>
        </w:rPr>
        <w:t xml:space="preserve"> técnica a clientes de minería </w:t>
      </w:r>
      <w:r w:rsidR="00023E07">
        <w:rPr>
          <w:szCs w:val="20"/>
        </w:rPr>
        <w:t>subterránea y de rajo abierto</w:t>
      </w:r>
      <w:r w:rsidR="002F283E">
        <w:rPr>
          <w:szCs w:val="20"/>
        </w:rPr>
        <w:t>, organiza</w:t>
      </w:r>
      <w:r w:rsidR="00580E63" w:rsidRPr="008F1370">
        <w:rPr>
          <w:szCs w:val="20"/>
        </w:rPr>
        <w:t xml:space="preserve"> </w:t>
      </w:r>
      <w:r w:rsidR="00256297" w:rsidRPr="008F1370">
        <w:rPr>
          <w:szCs w:val="20"/>
        </w:rPr>
        <w:t>seminarios</w:t>
      </w:r>
      <w:r w:rsidR="00580E63" w:rsidRPr="008F1370">
        <w:rPr>
          <w:szCs w:val="20"/>
        </w:rPr>
        <w:t xml:space="preserve"> </w:t>
      </w:r>
      <w:r w:rsidR="00256297" w:rsidRPr="008F1370">
        <w:rPr>
          <w:szCs w:val="20"/>
        </w:rPr>
        <w:t>técnicos</w:t>
      </w:r>
      <w:r w:rsidR="00580E63" w:rsidRPr="008F1370">
        <w:rPr>
          <w:szCs w:val="20"/>
        </w:rPr>
        <w:t xml:space="preserve"> nacionales e internacionales a clientes del sector minero, </w:t>
      </w:r>
      <w:r w:rsidR="002F283E">
        <w:rPr>
          <w:szCs w:val="20"/>
        </w:rPr>
        <w:t>construcción y sísmico, gestiona</w:t>
      </w:r>
      <w:r w:rsidR="00580E63" w:rsidRPr="008F1370">
        <w:rPr>
          <w:szCs w:val="20"/>
        </w:rPr>
        <w:t xml:space="preserve"> la adquisición, traslado, almacenamiento y uso de los explosivos naciona</w:t>
      </w:r>
      <w:r w:rsidR="002F283E">
        <w:rPr>
          <w:szCs w:val="20"/>
        </w:rPr>
        <w:t>les e internacionales, gestiona p</w:t>
      </w:r>
      <w:r>
        <w:rPr>
          <w:szCs w:val="20"/>
        </w:rPr>
        <w:t>ermisos a los clientes.</w:t>
      </w:r>
    </w:p>
    <w:p w:rsidR="00077754" w:rsidRPr="00C573F4" w:rsidRDefault="004C7FC2" w:rsidP="00C573F4">
      <w:pPr>
        <w:spacing w:after="0" w:line="231" w:lineRule="auto"/>
        <w:ind w:left="-5" w:right="185"/>
        <w:jc w:val="left"/>
        <w:rPr>
          <w:sz w:val="22"/>
          <w:u w:val="single" w:color="000000"/>
        </w:rPr>
      </w:pPr>
      <w:r>
        <w:rPr>
          <w:sz w:val="22"/>
          <w:u w:val="single" w:color="000000"/>
        </w:rPr>
        <w:t xml:space="preserve">Cargo: </w:t>
      </w:r>
      <w:r w:rsidR="00580E63" w:rsidRPr="009E077B">
        <w:rPr>
          <w:sz w:val="22"/>
          <w:u w:val="single" w:color="000000"/>
        </w:rPr>
        <w:t>Gerente de Operaciones</w:t>
      </w:r>
    </w:p>
    <w:p w:rsidR="00580E63" w:rsidRPr="009E077B" w:rsidRDefault="00423D6B" w:rsidP="00580E63">
      <w:pPr>
        <w:pStyle w:val="Ttulo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423"/>
        </w:tabs>
        <w:ind w:left="-15" w:right="0" w:firstLine="0"/>
        <w:rPr>
          <w:sz w:val="22"/>
        </w:rPr>
      </w:pPr>
      <w:r>
        <w:rPr>
          <w:sz w:val="22"/>
        </w:rPr>
        <w:t>Constructora DYCVEN, S.A.  Junio – Noviembre 2005</w:t>
      </w:r>
    </w:p>
    <w:p w:rsidR="00423D6B" w:rsidRPr="00423D6B" w:rsidRDefault="00423D6B" w:rsidP="00423D6B">
      <w:r>
        <w:t>T</w:t>
      </w:r>
      <w:r w:rsidRPr="00423D6B">
        <w:t xml:space="preserve">rabajo </w:t>
      </w:r>
      <w:r>
        <w:t>de grado para optar al título d</w:t>
      </w:r>
      <w:r w:rsidRPr="00423D6B">
        <w:t>e ingeniero de minas “control de los niveles de vibración causados por las voladuras mediante la aplicación de una secuencia de disparo control</w:t>
      </w:r>
      <w:r>
        <w:t>ado, para la empresa DYCVEN, S.A</w:t>
      </w:r>
      <w:r w:rsidRPr="00423D6B">
        <w:t>., en el portal de salida del túnel corral de piedras, tramo c</w:t>
      </w:r>
      <w:r>
        <w:t>orrespondiente al metro de los Teques, edo. Miranda, Venezuela”</w:t>
      </w:r>
    </w:p>
    <w:p w:rsidR="00423D6B" w:rsidRDefault="00B97875" w:rsidP="00423D6B">
      <w:pPr>
        <w:pStyle w:val="Ttulo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423"/>
        </w:tabs>
        <w:ind w:left="-15" w:right="0" w:firstLine="0"/>
        <w:rPr>
          <w:sz w:val="22"/>
        </w:rPr>
      </w:pPr>
      <w:r>
        <w:rPr>
          <w:sz w:val="22"/>
        </w:rPr>
        <w:t xml:space="preserve">Minera Las Cenizas, S.A.  Junio – Septiembre 2000  </w:t>
      </w:r>
    </w:p>
    <w:p w:rsidR="00B97875" w:rsidRPr="00B97875" w:rsidRDefault="00B97875" w:rsidP="00B97875">
      <w:r>
        <w:t>Prácticas Profesionales en la Faena de Cabildo, V Región, Chile</w:t>
      </w:r>
    </w:p>
    <w:p w:rsidR="00423D6B" w:rsidRPr="008F1370" w:rsidRDefault="00423D6B">
      <w:pPr>
        <w:spacing w:after="0" w:line="259" w:lineRule="auto"/>
        <w:ind w:left="0" w:right="0" w:firstLine="0"/>
        <w:jc w:val="left"/>
        <w:rPr>
          <w:szCs w:val="20"/>
        </w:rPr>
      </w:pPr>
    </w:p>
    <w:p w:rsidR="00077754" w:rsidRPr="006B2759" w:rsidRDefault="00256780" w:rsidP="006B2759">
      <w:pPr>
        <w:spacing w:after="0" w:line="259" w:lineRule="auto"/>
        <w:ind w:right="3213"/>
        <w:rPr>
          <w:sz w:val="22"/>
        </w:rPr>
      </w:pPr>
      <w:r w:rsidRPr="006B2759">
        <w:rPr>
          <w:b/>
          <w:sz w:val="22"/>
        </w:rPr>
        <w:t>EDUCACIÓN</w:t>
      </w:r>
      <w:r w:rsidRPr="006B2759">
        <w:rPr>
          <w:rFonts w:eastAsia="Times New Roman"/>
          <w:sz w:val="22"/>
        </w:rPr>
        <w:t xml:space="preserve"> </w:t>
      </w:r>
    </w:p>
    <w:p w:rsidR="004B1F99" w:rsidRPr="009A6BF5" w:rsidRDefault="004B1F99" w:rsidP="00671802">
      <w:pPr>
        <w:tabs>
          <w:tab w:val="center" w:pos="5761"/>
          <w:tab w:val="left" w:pos="6372"/>
          <w:tab w:val="left" w:pos="7080"/>
        </w:tabs>
        <w:ind w:left="-15" w:right="0" w:firstLine="0"/>
        <w:jc w:val="left"/>
        <w:rPr>
          <w:b/>
          <w:szCs w:val="20"/>
        </w:rPr>
      </w:pPr>
      <w:r w:rsidRPr="009A6BF5">
        <w:rPr>
          <w:b/>
          <w:szCs w:val="20"/>
          <w:u w:val="single"/>
        </w:rPr>
        <w:t xml:space="preserve">Diplomado Internacional Superior en Gestión Ambiental y </w:t>
      </w:r>
      <w:r w:rsidR="00671802" w:rsidRPr="009A6BF5">
        <w:rPr>
          <w:b/>
          <w:szCs w:val="20"/>
          <w:u w:val="single"/>
        </w:rPr>
        <w:t>Ecología</w:t>
      </w:r>
      <w:r w:rsidR="009A6BF5" w:rsidRPr="009A6BF5">
        <w:rPr>
          <w:b/>
          <w:szCs w:val="20"/>
        </w:rPr>
        <w:t xml:space="preserve">.  </w:t>
      </w:r>
      <w:r w:rsidR="00671802" w:rsidRPr="009A6BF5">
        <w:rPr>
          <w:b/>
          <w:szCs w:val="20"/>
        </w:rPr>
        <w:t>Abril 2013 – Abril 2014</w:t>
      </w:r>
    </w:p>
    <w:p w:rsidR="00671802" w:rsidRPr="008F1370" w:rsidRDefault="00671802" w:rsidP="00671802">
      <w:pPr>
        <w:tabs>
          <w:tab w:val="center" w:pos="5761"/>
          <w:tab w:val="left" w:pos="6372"/>
          <w:tab w:val="left" w:pos="7080"/>
        </w:tabs>
        <w:ind w:left="-15" w:right="0" w:firstLine="0"/>
        <w:jc w:val="left"/>
        <w:rPr>
          <w:szCs w:val="20"/>
        </w:rPr>
      </w:pPr>
      <w:r w:rsidRPr="008F1370">
        <w:rPr>
          <w:szCs w:val="20"/>
        </w:rPr>
        <w:t>Centro Unesco, Asociación de Naciones Unidas y Universidades e Institutos de América y Unión Europea.</w:t>
      </w:r>
      <w:r w:rsidR="00737ECC">
        <w:rPr>
          <w:szCs w:val="20"/>
        </w:rPr>
        <w:t xml:space="preserve"> Venezuela</w:t>
      </w:r>
    </w:p>
    <w:p w:rsidR="007E0FAE" w:rsidRPr="009A6BF5" w:rsidRDefault="007E0FAE" w:rsidP="007E0FAE">
      <w:pPr>
        <w:tabs>
          <w:tab w:val="left" w:pos="8115"/>
        </w:tabs>
        <w:spacing w:after="0" w:line="259" w:lineRule="auto"/>
        <w:ind w:left="-5" w:right="0"/>
        <w:jc w:val="left"/>
        <w:rPr>
          <w:b/>
          <w:szCs w:val="20"/>
        </w:rPr>
      </w:pPr>
      <w:r w:rsidRPr="009A6BF5">
        <w:rPr>
          <w:b/>
          <w:szCs w:val="20"/>
          <w:u w:val="single" w:color="000000"/>
        </w:rPr>
        <w:t>Diplomado Programa de Desarrollo de la Gestión Minera</w:t>
      </w:r>
      <w:r w:rsidRPr="009A6BF5">
        <w:rPr>
          <w:b/>
          <w:szCs w:val="20"/>
        </w:rPr>
        <w:t xml:space="preserve">. Abril – </w:t>
      </w:r>
      <w:r>
        <w:rPr>
          <w:b/>
          <w:szCs w:val="20"/>
        </w:rPr>
        <w:t>Diciembre 2008</w:t>
      </w:r>
    </w:p>
    <w:p w:rsidR="007E0FAE" w:rsidRPr="008F1370" w:rsidRDefault="007E0FAE" w:rsidP="007E0FAE">
      <w:pPr>
        <w:tabs>
          <w:tab w:val="center" w:pos="5761"/>
          <w:tab w:val="center" w:pos="6481"/>
          <w:tab w:val="center" w:pos="7201"/>
          <w:tab w:val="center" w:pos="7922"/>
          <w:tab w:val="center" w:pos="9196"/>
        </w:tabs>
        <w:ind w:left="-15" w:right="0" w:firstLine="0"/>
        <w:jc w:val="left"/>
        <w:rPr>
          <w:rFonts w:eastAsia="Times New Roman"/>
          <w:szCs w:val="20"/>
        </w:rPr>
      </w:pPr>
      <w:r w:rsidRPr="008F1370">
        <w:rPr>
          <w:szCs w:val="20"/>
        </w:rPr>
        <w:t>Universidad Austral</w:t>
      </w:r>
      <w:r>
        <w:rPr>
          <w:szCs w:val="20"/>
        </w:rPr>
        <w:t>. Venezuela.</w:t>
      </w:r>
      <w:r w:rsidRPr="008F1370">
        <w:rPr>
          <w:szCs w:val="20"/>
        </w:rPr>
        <w:t xml:space="preserve">   </w:t>
      </w:r>
      <w:r w:rsidRPr="008F1370">
        <w:rPr>
          <w:szCs w:val="20"/>
        </w:rPr>
        <w:tab/>
        <w:t xml:space="preserve"> </w:t>
      </w:r>
      <w:r w:rsidRPr="008F1370">
        <w:rPr>
          <w:szCs w:val="20"/>
        </w:rPr>
        <w:tab/>
        <w:t xml:space="preserve"> </w:t>
      </w:r>
      <w:r w:rsidRPr="008F1370">
        <w:rPr>
          <w:szCs w:val="20"/>
        </w:rPr>
        <w:tab/>
        <w:t xml:space="preserve"> </w:t>
      </w:r>
      <w:r w:rsidRPr="008F1370">
        <w:rPr>
          <w:szCs w:val="20"/>
        </w:rPr>
        <w:tab/>
        <w:t xml:space="preserve"> </w:t>
      </w:r>
      <w:r w:rsidRPr="008F1370">
        <w:rPr>
          <w:szCs w:val="20"/>
        </w:rPr>
        <w:tab/>
      </w:r>
      <w:r w:rsidRPr="008F1370">
        <w:rPr>
          <w:rFonts w:eastAsia="Times New Roman"/>
          <w:szCs w:val="20"/>
        </w:rPr>
        <w:t xml:space="preserve"> </w:t>
      </w:r>
    </w:p>
    <w:p w:rsidR="00077754" w:rsidRPr="009A6BF5" w:rsidRDefault="003B26A0" w:rsidP="00671802">
      <w:pPr>
        <w:tabs>
          <w:tab w:val="left" w:pos="8100"/>
        </w:tabs>
        <w:spacing w:after="0" w:line="259" w:lineRule="auto"/>
        <w:ind w:left="-5" w:right="0"/>
        <w:jc w:val="left"/>
        <w:rPr>
          <w:b/>
          <w:szCs w:val="20"/>
        </w:rPr>
      </w:pPr>
      <w:r>
        <w:rPr>
          <w:b/>
          <w:szCs w:val="20"/>
          <w:u w:val="single" w:color="000000"/>
        </w:rPr>
        <w:t>Ingeniero en</w:t>
      </w:r>
      <w:r w:rsidR="00671802" w:rsidRPr="009A6BF5">
        <w:rPr>
          <w:b/>
          <w:szCs w:val="20"/>
          <w:u w:val="single" w:color="000000"/>
        </w:rPr>
        <w:t xml:space="preserve"> Minas</w:t>
      </w:r>
      <w:r w:rsidR="000A1566" w:rsidRPr="009A6BF5">
        <w:rPr>
          <w:b/>
          <w:szCs w:val="20"/>
          <w:u w:color="000000"/>
        </w:rPr>
        <w:t>.</w:t>
      </w:r>
      <w:r w:rsidR="009A6BF5" w:rsidRPr="009A6BF5">
        <w:rPr>
          <w:rFonts w:eastAsia="Times New Roman"/>
          <w:b/>
          <w:szCs w:val="20"/>
        </w:rPr>
        <w:t xml:space="preserve">  </w:t>
      </w:r>
      <w:r w:rsidR="00671802" w:rsidRPr="009A6BF5">
        <w:rPr>
          <w:b/>
          <w:szCs w:val="20"/>
        </w:rPr>
        <w:t>2002– 2006</w:t>
      </w:r>
    </w:p>
    <w:p w:rsidR="00671802" w:rsidRPr="008F1370" w:rsidRDefault="00671802">
      <w:pPr>
        <w:ind w:left="-5" w:right="123"/>
        <w:rPr>
          <w:rFonts w:eastAsia="Times New Roman"/>
          <w:szCs w:val="20"/>
        </w:rPr>
      </w:pPr>
      <w:r w:rsidRPr="008F1370">
        <w:rPr>
          <w:szCs w:val="20"/>
        </w:rPr>
        <w:t>Universidad de Oriente. Bolívar</w:t>
      </w:r>
      <w:r w:rsidR="00256780" w:rsidRPr="008F1370">
        <w:rPr>
          <w:szCs w:val="20"/>
        </w:rPr>
        <w:t xml:space="preserve">, Venezuela  </w:t>
      </w:r>
      <w:r w:rsidR="00256780" w:rsidRPr="008F1370">
        <w:rPr>
          <w:szCs w:val="20"/>
        </w:rPr>
        <w:tab/>
        <w:t xml:space="preserve"> </w:t>
      </w:r>
      <w:r w:rsidR="00256780" w:rsidRPr="008F1370">
        <w:rPr>
          <w:szCs w:val="20"/>
        </w:rPr>
        <w:tab/>
        <w:t xml:space="preserve"> </w:t>
      </w:r>
      <w:r w:rsidR="00256780" w:rsidRPr="008F1370">
        <w:rPr>
          <w:szCs w:val="20"/>
        </w:rPr>
        <w:tab/>
        <w:t xml:space="preserve"> </w:t>
      </w:r>
      <w:r w:rsidR="00256780" w:rsidRPr="008F1370">
        <w:rPr>
          <w:szCs w:val="20"/>
        </w:rPr>
        <w:tab/>
        <w:t xml:space="preserve"> </w:t>
      </w:r>
      <w:r w:rsidR="00256780" w:rsidRPr="008F1370">
        <w:rPr>
          <w:szCs w:val="20"/>
        </w:rPr>
        <w:tab/>
        <w:t xml:space="preserve"> </w:t>
      </w:r>
      <w:r w:rsidR="00256780" w:rsidRPr="008F1370">
        <w:rPr>
          <w:szCs w:val="20"/>
        </w:rPr>
        <w:tab/>
      </w:r>
      <w:r w:rsidR="00256780" w:rsidRPr="008F1370">
        <w:rPr>
          <w:rFonts w:eastAsia="Times New Roman"/>
          <w:szCs w:val="20"/>
        </w:rPr>
        <w:t xml:space="preserve"> </w:t>
      </w:r>
    </w:p>
    <w:p w:rsidR="00077754" w:rsidRPr="009A6BF5" w:rsidRDefault="00671802" w:rsidP="00671802">
      <w:pPr>
        <w:tabs>
          <w:tab w:val="left" w:pos="8130"/>
        </w:tabs>
        <w:ind w:left="-5" w:right="123"/>
        <w:rPr>
          <w:rFonts w:eastAsia="Times New Roman"/>
          <w:b/>
          <w:szCs w:val="20"/>
        </w:rPr>
      </w:pPr>
      <w:r w:rsidRPr="009A6BF5">
        <w:rPr>
          <w:b/>
          <w:szCs w:val="20"/>
          <w:u w:val="single" w:color="000000"/>
        </w:rPr>
        <w:t>Técnico Superior en Minas</w:t>
      </w:r>
      <w:r w:rsidR="000A1566" w:rsidRPr="009A6BF5">
        <w:rPr>
          <w:b/>
          <w:szCs w:val="20"/>
          <w:u w:color="000000"/>
        </w:rPr>
        <w:t>.</w:t>
      </w:r>
      <w:r w:rsidR="00256780" w:rsidRPr="009A6BF5">
        <w:rPr>
          <w:rFonts w:eastAsia="Times New Roman"/>
          <w:b/>
          <w:szCs w:val="20"/>
        </w:rPr>
        <w:t xml:space="preserve"> </w:t>
      </w:r>
      <w:r w:rsidRPr="009A6BF5">
        <w:rPr>
          <w:rFonts w:eastAsia="Times New Roman"/>
          <w:b/>
          <w:szCs w:val="20"/>
        </w:rPr>
        <w:t>1997 – 2000</w:t>
      </w:r>
    </w:p>
    <w:p w:rsidR="00671802" w:rsidRPr="008F1370" w:rsidRDefault="00671802" w:rsidP="00671802">
      <w:pPr>
        <w:tabs>
          <w:tab w:val="left" w:pos="8130"/>
        </w:tabs>
        <w:ind w:left="-5" w:right="123"/>
        <w:rPr>
          <w:szCs w:val="20"/>
        </w:rPr>
      </w:pPr>
      <w:r w:rsidRPr="008F1370">
        <w:rPr>
          <w:szCs w:val="20"/>
          <w:u w:color="000000"/>
        </w:rPr>
        <w:t>Instituto Universitario Tecnológico de Ejido, Mérida, Venezuela</w:t>
      </w:r>
    </w:p>
    <w:p w:rsidR="00077754" w:rsidRPr="008F1370" w:rsidRDefault="00077754">
      <w:pPr>
        <w:spacing w:after="0" w:line="259" w:lineRule="auto"/>
        <w:ind w:left="0" w:right="0" w:firstLine="0"/>
        <w:jc w:val="left"/>
        <w:rPr>
          <w:szCs w:val="20"/>
        </w:rPr>
      </w:pPr>
    </w:p>
    <w:p w:rsidR="00C43B2E" w:rsidRPr="006B2759" w:rsidRDefault="00256780" w:rsidP="006B2759">
      <w:pPr>
        <w:spacing w:after="0" w:line="240" w:lineRule="auto"/>
        <w:ind w:right="0"/>
        <w:rPr>
          <w:b/>
          <w:sz w:val="22"/>
        </w:rPr>
      </w:pPr>
      <w:r w:rsidRPr="006B2759">
        <w:rPr>
          <w:b/>
          <w:sz w:val="22"/>
        </w:rPr>
        <w:t>DESARROLLO PROFESIONAL</w:t>
      </w:r>
    </w:p>
    <w:p w:rsidR="008F1370" w:rsidRPr="00C43B2E" w:rsidRDefault="00C43B2E" w:rsidP="00C43B2E">
      <w:pPr>
        <w:spacing w:after="0" w:line="240" w:lineRule="auto"/>
        <w:ind w:right="0"/>
        <w:rPr>
          <w:iCs/>
          <w:szCs w:val="20"/>
        </w:rPr>
      </w:pPr>
      <w:r w:rsidRPr="008F1370">
        <w:rPr>
          <w:iCs/>
          <w:szCs w:val="20"/>
        </w:rPr>
        <w:t xml:space="preserve">IV Congreso Internacional de Automatización en Minería, Automining 2014 (Gecamin) </w:t>
      </w:r>
      <w:r w:rsidR="00737ECC">
        <w:rPr>
          <w:iCs/>
          <w:szCs w:val="20"/>
        </w:rPr>
        <w:t xml:space="preserve">Chile </w:t>
      </w:r>
      <w:r w:rsidRPr="008F1370">
        <w:rPr>
          <w:iCs/>
          <w:szCs w:val="20"/>
        </w:rPr>
        <w:t>2014.</w:t>
      </w:r>
      <w:r>
        <w:rPr>
          <w:iCs/>
          <w:szCs w:val="20"/>
        </w:rPr>
        <w:t xml:space="preserve"> </w:t>
      </w:r>
      <w:r w:rsidRPr="008F1370">
        <w:rPr>
          <w:iCs/>
          <w:szCs w:val="20"/>
        </w:rPr>
        <w:t xml:space="preserve"> </w:t>
      </w:r>
      <w:r w:rsidR="008F1370" w:rsidRPr="00C43B2E">
        <w:rPr>
          <w:iCs/>
          <w:szCs w:val="20"/>
        </w:rPr>
        <w:t>VI Congreso Int</w:t>
      </w:r>
      <w:r>
        <w:rPr>
          <w:iCs/>
          <w:szCs w:val="20"/>
        </w:rPr>
        <w:t>ernacional de Tecnología Minera</w:t>
      </w:r>
      <w:r w:rsidR="008F1370" w:rsidRPr="00C43B2E">
        <w:rPr>
          <w:iCs/>
          <w:szCs w:val="20"/>
        </w:rPr>
        <w:t xml:space="preserve"> </w:t>
      </w:r>
      <w:r>
        <w:rPr>
          <w:iCs/>
          <w:szCs w:val="20"/>
        </w:rPr>
        <w:t>(Inst. Sup. de Minas)</w:t>
      </w:r>
      <w:r w:rsidR="008F1370" w:rsidRPr="00C43B2E">
        <w:rPr>
          <w:iCs/>
          <w:szCs w:val="20"/>
        </w:rPr>
        <w:t xml:space="preserve"> 2012.</w:t>
      </w:r>
      <w:r>
        <w:rPr>
          <w:iCs/>
          <w:szCs w:val="20"/>
        </w:rPr>
        <w:t xml:space="preserve">  </w:t>
      </w:r>
      <w:r w:rsidR="008F1370" w:rsidRPr="00C43B2E">
        <w:rPr>
          <w:iCs/>
          <w:szCs w:val="20"/>
        </w:rPr>
        <w:t>V Congreso Inte</w:t>
      </w:r>
      <w:r>
        <w:rPr>
          <w:iCs/>
          <w:szCs w:val="20"/>
        </w:rPr>
        <w:t>rnacional de Tecnología Minera (</w:t>
      </w:r>
      <w:r w:rsidR="008F1370" w:rsidRPr="00C43B2E">
        <w:rPr>
          <w:iCs/>
          <w:szCs w:val="20"/>
        </w:rPr>
        <w:t>Inst</w:t>
      </w:r>
      <w:r>
        <w:rPr>
          <w:iCs/>
          <w:szCs w:val="20"/>
        </w:rPr>
        <w:t>.</w:t>
      </w:r>
      <w:r w:rsidR="008F1370" w:rsidRPr="00C43B2E">
        <w:rPr>
          <w:iCs/>
          <w:szCs w:val="20"/>
        </w:rPr>
        <w:t xml:space="preserve"> Sup</w:t>
      </w:r>
      <w:r>
        <w:rPr>
          <w:iCs/>
          <w:szCs w:val="20"/>
        </w:rPr>
        <w:t xml:space="preserve">. de Minas) </w:t>
      </w:r>
      <w:r w:rsidR="008F1370" w:rsidRPr="00C43B2E">
        <w:rPr>
          <w:iCs/>
          <w:szCs w:val="20"/>
        </w:rPr>
        <w:t>2010.</w:t>
      </w:r>
      <w:r>
        <w:rPr>
          <w:iCs/>
          <w:szCs w:val="20"/>
        </w:rPr>
        <w:t xml:space="preserve">  </w:t>
      </w:r>
      <w:r w:rsidR="008F1370" w:rsidRPr="00C43B2E">
        <w:rPr>
          <w:iCs/>
          <w:szCs w:val="20"/>
        </w:rPr>
        <w:t>Taller de Seguridad en el Manejo, Transporte y Almacenamiento de Explosivos</w:t>
      </w:r>
      <w:r>
        <w:rPr>
          <w:iCs/>
          <w:szCs w:val="20"/>
        </w:rPr>
        <w:t xml:space="preserve"> (DARFA)</w:t>
      </w:r>
      <w:r w:rsidR="008F1370" w:rsidRPr="00C43B2E">
        <w:rPr>
          <w:iCs/>
          <w:szCs w:val="20"/>
        </w:rPr>
        <w:t xml:space="preserve"> 2008.</w:t>
      </w:r>
      <w:r>
        <w:rPr>
          <w:iCs/>
          <w:szCs w:val="20"/>
        </w:rPr>
        <w:t xml:space="preserve">  </w:t>
      </w:r>
      <w:r w:rsidR="008F1370" w:rsidRPr="00C43B2E">
        <w:rPr>
          <w:iCs/>
          <w:szCs w:val="20"/>
        </w:rPr>
        <w:t xml:space="preserve">Manejo y Uso de Explosivos en Voladuras a Cielo Abierto. </w:t>
      </w:r>
      <w:r>
        <w:rPr>
          <w:iCs/>
          <w:szCs w:val="20"/>
        </w:rPr>
        <w:t xml:space="preserve">Nivel Medio (Exploservicios) </w:t>
      </w:r>
      <w:r w:rsidR="008F1370" w:rsidRPr="00C43B2E">
        <w:rPr>
          <w:iCs/>
          <w:szCs w:val="20"/>
        </w:rPr>
        <w:t>2008.</w:t>
      </w:r>
      <w:r w:rsidR="00E238DA">
        <w:rPr>
          <w:iCs/>
          <w:szCs w:val="20"/>
        </w:rPr>
        <w:t xml:space="preserve">  </w:t>
      </w:r>
      <w:r w:rsidR="008F1370" w:rsidRPr="00C43B2E">
        <w:rPr>
          <w:iCs/>
          <w:szCs w:val="20"/>
        </w:rPr>
        <w:t xml:space="preserve">Curso de </w:t>
      </w:r>
      <w:proofErr w:type="spellStart"/>
      <w:r w:rsidR="008F1370" w:rsidRPr="00C43B2E">
        <w:rPr>
          <w:iCs/>
          <w:szCs w:val="20"/>
        </w:rPr>
        <w:t>AutoDesk</w:t>
      </w:r>
      <w:proofErr w:type="spellEnd"/>
      <w:r w:rsidR="008F1370" w:rsidRPr="00C43B2E">
        <w:rPr>
          <w:iCs/>
          <w:szCs w:val="20"/>
        </w:rPr>
        <w:t xml:space="preserve"> </w:t>
      </w:r>
      <w:proofErr w:type="spellStart"/>
      <w:r w:rsidR="008F1370" w:rsidRPr="00C43B2E">
        <w:rPr>
          <w:iCs/>
          <w:szCs w:val="20"/>
        </w:rPr>
        <w:t>Land</w:t>
      </w:r>
      <w:proofErr w:type="spellEnd"/>
      <w:r w:rsidR="008F1370" w:rsidRPr="00C43B2E">
        <w:rPr>
          <w:iCs/>
          <w:szCs w:val="20"/>
        </w:rPr>
        <w:t xml:space="preserve"> Desktop</w:t>
      </w:r>
      <w:r>
        <w:rPr>
          <w:iCs/>
          <w:szCs w:val="20"/>
        </w:rPr>
        <w:t xml:space="preserve"> (</w:t>
      </w:r>
      <w:r w:rsidR="008F1370" w:rsidRPr="00C43B2E">
        <w:rPr>
          <w:iCs/>
          <w:szCs w:val="20"/>
        </w:rPr>
        <w:t>ARTS</w:t>
      </w:r>
      <w:r w:rsidR="00E238DA">
        <w:rPr>
          <w:iCs/>
          <w:szCs w:val="20"/>
        </w:rPr>
        <w:t>) 2008.</w:t>
      </w:r>
      <w:r>
        <w:rPr>
          <w:iCs/>
          <w:szCs w:val="20"/>
        </w:rPr>
        <w:t xml:space="preserve">  I Seminario </w:t>
      </w:r>
      <w:r w:rsidR="004C0D4E">
        <w:rPr>
          <w:iCs/>
          <w:szCs w:val="20"/>
        </w:rPr>
        <w:t>Técnico</w:t>
      </w:r>
      <w:r>
        <w:rPr>
          <w:iCs/>
          <w:szCs w:val="20"/>
        </w:rPr>
        <w:t xml:space="preserve"> Internacional de Productos y Servicios a Granel</w:t>
      </w:r>
      <w:r w:rsidR="00444EDC">
        <w:rPr>
          <w:iCs/>
          <w:szCs w:val="20"/>
        </w:rPr>
        <w:t xml:space="preserve"> (Orica-Cavim) 2007.  </w:t>
      </w:r>
      <w:r w:rsidR="00B6659C">
        <w:rPr>
          <w:iCs/>
          <w:szCs w:val="20"/>
        </w:rPr>
        <w:t xml:space="preserve">III Seminario </w:t>
      </w:r>
      <w:r w:rsidR="004C0D4E">
        <w:rPr>
          <w:iCs/>
          <w:szCs w:val="20"/>
        </w:rPr>
        <w:t>Técnico</w:t>
      </w:r>
      <w:r w:rsidR="00B6659C">
        <w:rPr>
          <w:iCs/>
          <w:szCs w:val="20"/>
        </w:rPr>
        <w:t xml:space="preserve"> Internacional de Canteras y </w:t>
      </w:r>
      <w:r w:rsidR="004C0D4E">
        <w:rPr>
          <w:iCs/>
          <w:szCs w:val="20"/>
        </w:rPr>
        <w:t>Túneles</w:t>
      </w:r>
      <w:r w:rsidR="00B6659C">
        <w:rPr>
          <w:iCs/>
          <w:szCs w:val="20"/>
        </w:rPr>
        <w:t xml:space="preserve"> </w:t>
      </w:r>
      <w:r w:rsidR="00E238DA">
        <w:rPr>
          <w:iCs/>
          <w:szCs w:val="20"/>
        </w:rPr>
        <w:t>(Orica-Cavim-Quarterdeck) 2007.</w:t>
      </w:r>
      <w:r w:rsidR="00B6659C">
        <w:rPr>
          <w:iCs/>
          <w:szCs w:val="20"/>
        </w:rPr>
        <w:t xml:space="preserve"> Seminario </w:t>
      </w:r>
      <w:r w:rsidR="004C0D4E">
        <w:rPr>
          <w:iCs/>
          <w:szCs w:val="20"/>
        </w:rPr>
        <w:t>Técnico</w:t>
      </w:r>
      <w:r w:rsidR="00B6659C">
        <w:rPr>
          <w:iCs/>
          <w:szCs w:val="20"/>
        </w:rPr>
        <w:t xml:space="preserve"> de Canteras y </w:t>
      </w:r>
      <w:r w:rsidR="004C0D4E">
        <w:rPr>
          <w:iCs/>
          <w:szCs w:val="20"/>
        </w:rPr>
        <w:t>Túneles</w:t>
      </w:r>
      <w:r w:rsidR="00E238DA">
        <w:rPr>
          <w:iCs/>
          <w:szCs w:val="20"/>
        </w:rPr>
        <w:t xml:space="preserve"> (</w:t>
      </w:r>
      <w:proofErr w:type="spellStart"/>
      <w:r w:rsidR="00E238DA">
        <w:rPr>
          <w:iCs/>
          <w:szCs w:val="20"/>
        </w:rPr>
        <w:t>Orica-Cavim</w:t>
      </w:r>
      <w:proofErr w:type="spellEnd"/>
      <w:r w:rsidR="00E238DA">
        <w:rPr>
          <w:iCs/>
          <w:szCs w:val="20"/>
        </w:rPr>
        <w:t xml:space="preserve">) 2005.  </w:t>
      </w:r>
      <w:r w:rsidR="00B6659C">
        <w:rPr>
          <w:iCs/>
          <w:szCs w:val="20"/>
        </w:rPr>
        <w:t>Curso de Inglés (CEVAM) 2001</w:t>
      </w:r>
      <w:r w:rsidR="00E238DA">
        <w:rPr>
          <w:iCs/>
          <w:szCs w:val="20"/>
        </w:rPr>
        <w:t xml:space="preserve">. </w:t>
      </w:r>
      <w:r w:rsidR="004C0D4E">
        <w:rPr>
          <w:iCs/>
          <w:szCs w:val="20"/>
        </w:rPr>
        <w:t xml:space="preserve">Sísmica y Control de Daños (Dyno Nobel) </w:t>
      </w:r>
      <w:r w:rsidR="00737ECC">
        <w:rPr>
          <w:iCs/>
          <w:szCs w:val="20"/>
        </w:rPr>
        <w:t xml:space="preserve">Chile </w:t>
      </w:r>
      <w:r w:rsidR="00E238DA">
        <w:rPr>
          <w:iCs/>
          <w:szCs w:val="20"/>
        </w:rPr>
        <w:t xml:space="preserve">2000. </w:t>
      </w:r>
    </w:p>
    <w:p w:rsidR="00077754" w:rsidRPr="008F1370" w:rsidRDefault="00077754">
      <w:pPr>
        <w:spacing w:after="0" w:line="259" w:lineRule="auto"/>
        <w:ind w:left="0" w:right="0" w:firstLine="0"/>
        <w:jc w:val="left"/>
        <w:rPr>
          <w:szCs w:val="20"/>
        </w:rPr>
      </w:pPr>
    </w:p>
    <w:p w:rsidR="00077754" w:rsidRPr="006B2759" w:rsidRDefault="00256780" w:rsidP="006B2759">
      <w:pPr>
        <w:spacing w:after="50" w:line="259" w:lineRule="auto"/>
        <w:ind w:right="3212"/>
        <w:rPr>
          <w:sz w:val="22"/>
        </w:rPr>
      </w:pPr>
      <w:r w:rsidRPr="006B2759">
        <w:rPr>
          <w:b/>
          <w:sz w:val="22"/>
        </w:rPr>
        <w:t xml:space="preserve">REFERENCIAS  </w:t>
      </w:r>
    </w:p>
    <w:p w:rsidR="00077754" w:rsidRPr="00737ECC" w:rsidRDefault="004C0D4E">
      <w:pPr>
        <w:ind w:left="-5" w:right="0"/>
        <w:rPr>
          <w:szCs w:val="20"/>
        </w:rPr>
      </w:pPr>
      <w:r w:rsidRPr="00737ECC">
        <w:rPr>
          <w:szCs w:val="20"/>
        </w:rPr>
        <w:t>Geólogo, Ysidro Oliveras</w:t>
      </w:r>
      <w:r w:rsidR="00085EF9" w:rsidRPr="00737ECC">
        <w:rPr>
          <w:szCs w:val="20"/>
        </w:rPr>
        <w:t>/</w:t>
      </w:r>
      <w:r w:rsidR="00085EF9" w:rsidRPr="00737ECC">
        <w:rPr>
          <w:color w:val="333333"/>
          <w:szCs w:val="20"/>
          <w:shd w:val="clear" w:color="auto" w:fill="F5F5F5"/>
        </w:rPr>
        <w:t>Yamana Gold Inc.</w:t>
      </w:r>
      <w:r w:rsidR="00F60416" w:rsidRPr="00737ECC">
        <w:rPr>
          <w:color w:val="333333"/>
          <w:szCs w:val="20"/>
          <w:shd w:val="clear" w:color="auto" w:fill="F5F5F5"/>
        </w:rPr>
        <w:t xml:space="preserve"> isidroesteban@gmail.com</w:t>
      </w:r>
      <w:r w:rsidRPr="00737ECC">
        <w:rPr>
          <w:color w:val="333333"/>
          <w:szCs w:val="20"/>
          <w:shd w:val="clear" w:color="auto" w:fill="F5F5F5"/>
        </w:rPr>
        <w:t>,</w:t>
      </w:r>
      <w:r w:rsidR="00F60416" w:rsidRPr="00737ECC">
        <w:rPr>
          <w:color w:val="333333"/>
          <w:szCs w:val="20"/>
          <w:shd w:val="clear" w:color="auto" w:fill="F5F5F5"/>
        </w:rPr>
        <w:t xml:space="preserve"> (+56)</w:t>
      </w:r>
      <w:r w:rsidRPr="00737ECC">
        <w:rPr>
          <w:color w:val="333333"/>
          <w:szCs w:val="20"/>
          <w:shd w:val="clear" w:color="auto" w:fill="F5F5F5"/>
        </w:rPr>
        <w:t xml:space="preserve"> 9 98120444 </w:t>
      </w:r>
    </w:p>
    <w:p w:rsidR="006B2759" w:rsidRDefault="004C0D4E" w:rsidP="009E077B">
      <w:pPr>
        <w:spacing w:after="0" w:line="259" w:lineRule="auto"/>
        <w:ind w:left="0" w:right="0" w:firstLine="0"/>
        <w:rPr>
          <w:szCs w:val="20"/>
        </w:rPr>
      </w:pPr>
      <w:r w:rsidRPr="00737ECC">
        <w:rPr>
          <w:color w:val="333333"/>
          <w:szCs w:val="20"/>
          <w:shd w:val="clear" w:color="auto" w:fill="F5F5F5"/>
        </w:rPr>
        <w:t>Sr. Claudio Calderón</w:t>
      </w:r>
      <w:r w:rsidR="00085EF9" w:rsidRPr="00737ECC">
        <w:rPr>
          <w:color w:val="333333"/>
          <w:szCs w:val="20"/>
          <w:shd w:val="clear" w:color="auto" w:fill="F5F5F5"/>
        </w:rPr>
        <w:t>/ Bodeguero en Guanaco Cía. Minera</w:t>
      </w:r>
      <w:r w:rsidR="00F60416" w:rsidRPr="00737ECC">
        <w:rPr>
          <w:color w:val="333333"/>
          <w:szCs w:val="20"/>
          <w:shd w:val="clear" w:color="auto" w:fill="F5F5F5"/>
        </w:rPr>
        <w:t xml:space="preserve"> </w:t>
      </w:r>
      <w:r w:rsidRPr="00737ECC">
        <w:rPr>
          <w:color w:val="333333"/>
          <w:szCs w:val="20"/>
          <w:shd w:val="clear" w:color="auto" w:fill="F5F5F5"/>
        </w:rPr>
        <w:t xml:space="preserve"> claudio.calderon@gmail.com, (+56) 9 42552448</w:t>
      </w:r>
      <w:r w:rsidR="00256780" w:rsidRPr="00737ECC">
        <w:rPr>
          <w:szCs w:val="20"/>
        </w:rPr>
        <w:t xml:space="preserve"> </w:t>
      </w:r>
    </w:p>
    <w:p w:rsidR="00023E07" w:rsidRPr="004C0D4E" w:rsidRDefault="00023E07" w:rsidP="009E077B">
      <w:pPr>
        <w:spacing w:after="0" w:line="259" w:lineRule="auto"/>
        <w:ind w:left="0" w:right="0" w:firstLine="0"/>
        <w:rPr>
          <w:szCs w:val="20"/>
        </w:rPr>
      </w:pPr>
    </w:p>
    <w:sectPr w:rsidR="00023E07" w:rsidRPr="004C0D4E" w:rsidSect="00E641B5">
      <w:pgSz w:w="11906" w:h="16838"/>
      <w:pgMar w:top="864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6624"/>
    <w:multiLevelType w:val="hybridMultilevel"/>
    <w:tmpl w:val="B7163572"/>
    <w:lvl w:ilvl="0" w:tplc="9610883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8"/>
        <w:szCs w:val="18"/>
      </w:rPr>
    </w:lvl>
    <w:lvl w:ilvl="1" w:tplc="04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98905CF"/>
    <w:multiLevelType w:val="hybridMultilevel"/>
    <w:tmpl w:val="D6CCC8C6"/>
    <w:lvl w:ilvl="0" w:tplc="F0EAC916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sz w:val="18"/>
        <w:szCs w:val="18"/>
      </w:rPr>
    </w:lvl>
    <w:lvl w:ilvl="1" w:tplc="ACB29B00">
      <w:start w:val="1"/>
      <w:numFmt w:val="bullet"/>
      <w:pStyle w:val="NormalArial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54"/>
    <w:rsid w:val="00023E07"/>
    <w:rsid w:val="00075BB4"/>
    <w:rsid w:val="00077754"/>
    <w:rsid w:val="00085EF9"/>
    <w:rsid w:val="00087E43"/>
    <w:rsid w:val="000A1566"/>
    <w:rsid w:val="000B759C"/>
    <w:rsid w:val="000C4C04"/>
    <w:rsid w:val="0013682E"/>
    <w:rsid w:val="001D5812"/>
    <w:rsid w:val="00256297"/>
    <w:rsid w:val="00256780"/>
    <w:rsid w:val="002A7C5E"/>
    <w:rsid w:val="002F283E"/>
    <w:rsid w:val="003B26A0"/>
    <w:rsid w:val="003B318A"/>
    <w:rsid w:val="003F2B7C"/>
    <w:rsid w:val="00423D6B"/>
    <w:rsid w:val="00444EDC"/>
    <w:rsid w:val="004B1F99"/>
    <w:rsid w:val="004C0D4E"/>
    <w:rsid w:val="004C7FC2"/>
    <w:rsid w:val="00580E63"/>
    <w:rsid w:val="005C1D8D"/>
    <w:rsid w:val="00604732"/>
    <w:rsid w:val="00616719"/>
    <w:rsid w:val="00671802"/>
    <w:rsid w:val="006B2759"/>
    <w:rsid w:val="00737ECC"/>
    <w:rsid w:val="007C73A7"/>
    <w:rsid w:val="007E0FAE"/>
    <w:rsid w:val="007F44DC"/>
    <w:rsid w:val="008F1370"/>
    <w:rsid w:val="009A6BF5"/>
    <w:rsid w:val="009E077B"/>
    <w:rsid w:val="00AA2D9E"/>
    <w:rsid w:val="00B31C2E"/>
    <w:rsid w:val="00B6659C"/>
    <w:rsid w:val="00B97875"/>
    <w:rsid w:val="00C3204A"/>
    <w:rsid w:val="00C43B2E"/>
    <w:rsid w:val="00C47BAE"/>
    <w:rsid w:val="00C573F4"/>
    <w:rsid w:val="00CE1D12"/>
    <w:rsid w:val="00D42DD9"/>
    <w:rsid w:val="00DD0B43"/>
    <w:rsid w:val="00E02C09"/>
    <w:rsid w:val="00E238DA"/>
    <w:rsid w:val="00E641B5"/>
    <w:rsid w:val="00EA3A6B"/>
    <w:rsid w:val="00F60416"/>
    <w:rsid w:val="00F64FB3"/>
    <w:rsid w:val="00F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C36D1-57C8-4E49-A4F8-32F81F3F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right="401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character" w:styleId="Hipervnculo">
    <w:name w:val="Hyperlink"/>
    <w:basedOn w:val="Fuentedeprrafopredeter"/>
    <w:uiPriority w:val="99"/>
    <w:unhideWhenUsed/>
    <w:rsid w:val="00F60416"/>
    <w:rPr>
      <w:color w:val="0563C1" w:themeColor="hyperlink"/>
      <w:u w:val="single"/>
    </w:rPr>
  </w:style>
  <w:style w:type="paragraph" w:customStyle="1" w:styleId="Logro">
    <w:name w:val="Logro"/>
    <w:basedOn w:val="Textoindependiente"/>
    <w:autoRedefine/>
    <w:rsid w:val="00423D6B"/>
    <w:pPr>
      <w:tabs>
        <w:tab w:val="num" w:pos="1060"/>
      </w:tabs>
      <w:spacing w:after="60" w:line="240" w:lineRule="auto"/>
      <w:ind w:left="459" w:right="0" w:firstLine="0"/>
    </w:pPr>
    <w:rPr>
      <w:rFonts w:eastAsia="Times New Roman"/>
      <w:smallCaps/>
      <w:color w:val="auto"/>
      <w:szCs w:val="20"/>
      <w:lang w:val="es-ES_tradnl" w:eastAsia="es-ES"/>
    </w:rPr>
  </w:style>
  <w:style w:type="paragraph" w:customStyle="1" w:styleId="NormalArial">
    <w:name w:val="Normal + Arial"/>
    <w:aliases w:val="Versales"/>
    <w:basedOn w:val="Normal"/>
    <w:rsid w:val="00423D6B"/>
    <w:pPr>
      <w:numPr>
        <w:ilvl w:val="1"/>
        <w:numId w:val="2"/>
      </w:numPr>
      <w:spacing w:after="0" w:line="240" w:lineRule="auto"/>
      <w:ind w:right="0"/>
    </w:pPr>
    <w:rPr>
      <w:rFonts w:eastAsia="Times New Roman" w:cs="Times New Roman"/>
      <w:color w:val="auto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3D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3D6B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Angy Pacheco</cp:lastModifiedBy>
  <cp:revision>7</cp:revision>
  <dcterms:created xsi:type="dcterms:W3CDTF">2015-11-20T03:10:00Z</dcterms:created>
  <dcterms:modified xsi:type="dcterms:W3CDTF">2016-01-03T15:03:00Z</dcterms:modified>
</cp:coreProperties>
</file>