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6A6C" w:rsidRPr="00F11568" w:rsidRDefault="00F11568">
      <w:pPr>
        <w:pStyle w:val="Ttulo"/>
        <w:rPr>
          <w:rFonts w:ascii="Arial" w:eastAsia="Verdana" w:hAnsi="Arial" w:cs="Arial"/>
          <w:b/>
          <w:sz w:val="28"/>
        </w:rPr>
      </w:pPr>
      <w:r w:rsidRPr="00F11568">
        <w:rPr>
          <w:rFonts w:ascii="Arial" w:eastAsia="Verdana" w:hAnsi="Arial" w:cs="Arial"/>
          <w:b/>
          <w:sz w:val="28"/>
        </w:rPr>
        <w:t>RODRIGO MORALES LAVANDEROS</w:t>
      </w:r>
    </w:p>
    <w:p w:rsidR="00296A6C" w:rsidRPr="00F11568" w:rsidRDefault="000D15C8">
      <w:pPr>
        <w:jc w:val="center"/>
        <w:rPr>
          <w:rFonts w:ascii="Arial" w:eastAsia="Tahoma" w:hAnsi="Arial" w:cs="Arial"/>
        </w:rPr>
      </w:pPr>
      <w:proofErr w:type="spellStart"/>
      <w:r w:rsidRPr="00F11568">
        <w:rPr>
          <w:rFonts w:ascii="Arial" w:eastAsia="Tahoma" w:hAnsi="Arial" w:cs="Arial"/>
        </w:rPr>
        <w:t>Antuco</w:t>
      </w:r>
      <w:proofErr w:type="spellEnd"/>
      <w:r w:rsidRPr="00F11568">
        <w:rPr>
          <w:rFonts w:ascii="Arial" w:eastAsia="Tahoma" w:hAnsi="Arial" w:cs="Arial"/>
        </w:rPr>
        <w:t xml:space="preserve"> 1137, Vitacura</w:t>
      </w:r>
      <w:r w:rsidR="00F11568" w:rsidRPr="00F11568">
        <w:rPr>
          <w:rFonts w:ascii="Arial" w:eastAsia="Tahoma" w:hAnsi="Arial" w:cs="Arial"/>
        </w:rPr>
        <w:t xml:space="preserve"> - </w:t>
      </w:r>
      <w:r w:rsidRPr="00F11568">
        <w:rPr>
          <w:rFonts w:ascii="Arial" w:eastAsia="Tahoma" w:hAnsi="Arial" w:cs="Arial"/>
        </w:rPr>
        <w:t>9144 4328 – 2893 0020</w:t>
      </w:r>
    </w:p>
    <w:p w:rsidR="00296A6C" w:rsidRPr="00F11568" w:rsidRDefault="000D15C8">
      <w:pPr>
        <w:jc w:val="center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>morales.rodrigo23@gmail.com</w:t>
      </w:r>
    </w:p>
    <w:p w:rsidR="00296A6C" w:rsidRPr="00F11568" w:rsidRDefault="00296A6C" w:rsidP="00DC2AF9">
      <w:pPr>
        <w:ind w:right="2190"/>
        <w:rPr>
          <w:rFonts w:ascii="Arial" w:hAnsi="Arial" w:cs="Arial"/>
        </w:rPr>
      </w:pPr>
    </w:p>
    <w:p w:rsidR="00296A6C" w:rsidRPr="00F11568" w:rsidRDefault="00296A6C">
      <w:pPr>
        <w:tabs>
          <w:tab w:val="left" w:pos="8647"/>
        </w:tabs>
        <w:ind w:right="141"/>
        <w:jc w:val="both"/>
        <w:rPr>
          <w:rFonts w:ascii="Arial" w:hAnsi="Arial" w:cs="Arial"/>
        </w:rPr>
      </w:pPr>
    </w:p>
    <w:p w:rsidR="00296A6C" w:rsidRPr="00F11568" w:rsidRDefault="00DC2AF9" w:rsidP="003763E1">
      <w:pPr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 xml:space="preserve">Ingeniero Civil Industrial de la Universidad de Chile, </w:t>
      </w:r>
      <w:r w:rsidR="003763E1" w:rsidRPr="00F11568">
        <w:rPr>
          <w:rFonts w:ascii="Arial" w:eastAsia="Tahoma" w:hAnsi="Arial" w:cs="Arial"/>
        </w:rPr>
        <w:t xml:space="preserve">certificado en ITIL </w:t>
      </w:r>
      <w:proofErr w:type="spellStart"/>
      <w:r w:rsidR="003763E1" w:rsidRPr="00F11568">
        <w:rPr>
          <w:rFonts w:ascii="Arial" w:eastAsia="Tahoma" w:hAnsi="Arial" w:cs="Arial"/>
        </w:rPr>
        <w:t>Foundation</w:t>
      </w:r>
      <w:proofErr w:type="spellEnd"/>
      <w:r w:rsidR="003763E1" w:rsidRPr="00F11568">
        <w:rPr>
          <w:rFonts w:ascii="Arial" w:eastAsia="Tahoma" w:hAnsi="Arial" w:cs="Arial"/>
        </w:rPr>
        <w:t xml:space="preserve"> y </w:t>
      </w:r>
      <w:proofErr w:type="spellStart"/>
      <w:r w:rsidR="003763E1" w:rsidRPr="00F11568">
        <w:rPr>
          <w:rFonts w:ascii="Arial" w:eastAsia="Tahoma" w:hAnsi="Arial" w:cs="Arial"/>
        </w:rPr>
        <w:t>Arquitect</w:t>
      </w:r>
      <w:proofErr w:type="spellEnd"/>
      <w:r w:rsidR="003763E1" w:rsidRPr="00F11568">
        <w:rPr>
          <w:rFonts w:ascii="Arial" w:eastAsia="Tahoma" w:hAnsi="Arial" w:cs="Arial"/>
        </w:rPr>
        <w:t xml:space="preserve"> </w:t>
      </w:r>
      <w:proofErr w:type="spellStart"/>
      <w:r w:rsidR="003763E1" w:rsidRPr="00F11568">
        <w:rPr>
          <w:rFonts w:ascii="Arial" w:eastAsia="Tahoma" w:hAnsi="Arial" w:cs="Arial"/>
        </w:rPr>
        <w:t>Integration</w:t>
      </w:r>
      <w:proofErr w:type="spellEnd"/>
      <w:r w:rsidR="003763E1" w:rsidRPr="00F11568">
        <w:rPr>
          <w:rFonts w:ascii="Arial" w:eastAsia="Tahoma" w:hAnsi="Arial" w:cs="Arial"/>
        </w:rPr>
        <w:t xml:space="preserve"> </w:t>
      </w:r>
      <w:proofErr w:type="spellStart"/>
      <w:r w:rsidR="003763E1" w:rsidRPr="00F11568">
        <w:rPr>
          <w:rFonts w:ascii="Arial" w:eastAsia="Tahoma" w:hAnsi="Arial" w:cs="Arial"/>
        </w:rPr>
        <w:t>Specialist</w:t>
      </w:r>
      <w:proofErr w:type="spellEnd"/>
      <w:r w:rsidR="003763E1" w:rsidRPr="00F11568">
        <w:rPr>
          <w:rFonts w:ascii="Arial" w:eastAsia="Tahoma" w:hAnsi="Arial" w:cs="Arial"/>
        </w:rPr>
        <w:t xml:space="preserve"> </w:t>
      </w:r>
      <w:proofErr w:type="spellStart"/>
      <w:r w:rsidR="003763E1" w:rsidRPr="00F11568">
        <w:rPr>
          <w:rFonts w:ascii="Arial" w:eastAsia="Tahoma" w:hAnsi="Arial" w:cs="Arial"/>
        </w:rPr>
        <w:t>for</w:t>
      </w:r>
      <w:proofErr w:type="spellEnd"/>
      <w:r w:rsidR="003763E1" w:rsidRPr="00F11568">
        <w:rPr>
          <w:rFonts w:ascii="Arial" w:eastAsia="Tahoma" w:hAnsi="Arial" w:cs="Arial"/>
        </w:rPr>
        <w:t xml:space="preserve"> HP </w:t>
      </w:r>
      <w:proofErr w:type="spellStart"/>
      <w:r w:rsidR="003763E1" w:rsidRPr="00F11568">
        <w:rPr>
          <w:rFonts w:ascii="Arial" w:eastAsia="Tahoma" w:hAnsi="Arial" w:cs="Arial"/>
        </w:rPr>
        <w:t>Service</w:t>
      </w:r>
      <w:proofErr w:type="spellEnd"/>
      <w:r w:rsidR="003763E1" w:rsidRPr="00F11568">
        <w:rPr>
          <w:rFonts w:ascii="Arial" w:eastAsia="Tahoma" w:hAnsi="Arial" w:cs="Arial"/>
        </w:rPr>
        <w:t xml:space="preserve"> Management. Sólida experiencia en temas </w:t>
      </w:r>
      <w:r w:rsidR="0018762B" w:rsidRPr="00F11568">
        <w:rPr>
          <w:rFonts w:ascii="Arial" w:eastAsia="Tahoma" w:hAnsi="Arial" w:cs="Arial"/>
        </w:rPr>
        <w:t>de</w:t>
      </w:r>
      <w:r w:rsidR="003763E1" w:rsidRPr="00F11568">
        <w:rPr>
          <w:rFonts w:ascii="Arial" w:eastAsia="Tahoma" w:hAnsi="Arial" w:cs="Arial"/>
        </w:rPr>
        <w:t xml:space="preserve"> gestión de servicios TI y de proyectos en Compañías de Seguros, AFP, </w:t>
      </w:r>
      <w:proofErr w:type="spellStart"/>
      <w:r w:rsidR="003763E1" w:rsidRPr="00F11568">
        <w:rPr>
          <w:rFonts w:ascii="Arial" w:eastAsia="Tahoma" w:hAnsi="Arial" w:cs="Arial"/>
        </w:rPr>
        <w:t>Telco</w:t>
      </w:r>
      <w:proofErr w:type="spellEnd"/>
      <w:r w:rsidR="003763E1" w:rsidRPr="00F11568">
        <w:rPr>
          <w:rFonts w:ascii="Arial" w:eastAsia="Tahoma" w:hAnsi="Arial" w:cs="Arial"/>
        </w:rPr>
        <w:t xml:space="preserve"> y Codelco, ocupando roles como Subgerente, Jefe de Proyectos </w:t>
      </w:r>
      <w:proofErr w:type="spellStart"/>
      <w:r w:rsidR="003763E1" w:rsidRPr="00F11568">
        <w:rPr>
          <w:rFonts w:ascii="Arial" w:eastAsia="Tahoma" w:hAnsi="Arial" w:cs="Arial"/>
        </w:rPr>
        <w:t>Senior</w:t>
      </w:r>
      <w:proofErr w:type="spellEnd"/>
      <w:r w:rsidR="0018762B" w:rsidRPr="00F11568">
        <w:rPr>
          <w:rFonts w:ascii="Arial" w:eastAsia="Tahoma" w:hAnsi="Arial" w:cs="Arial"/>
        </w:rPr>
        <w:t xml:space="preserve"> </w:t>
      </w:r>
      <w:r w:rsidR="003763E1" w:rsidRPr="00F11568">
        <w:rPr>
          <w:rFonts w:ascii="Arial" w:eastAsia="Tahoma" w:hAnsi="Arial" w:cs="Arial"/>
        </w:rPr>
        <w:t>y Consultor.</w:t>
      </w:r>
    </w:p>
    <w:p w:rsidR="003763E1" w:rsidRPr="00F11568" w:rsidRDefault="003763E1" w:rsidP="003763E1">
      <w:pPr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>C</w:t>
      </w:r>
      <w:r w:rsidR="0018762B" w:rsidRPr="00F11568">
        <w:rPr>
          <w:rFonts w:ascii="Arial" w:eastAsia="Tahoma" w:hAnsi="Arial" w:cs="Arial"/>
        </w:rPr>
        <w:t>on c</w:t>
      </w:r>
      <w:r w:rsidRPr="00F11568">
        <w:rPr>
          <w:rFonts w:ascii="Arial" w:eastAsia="Tahoma" w:hAnsi="Arial" w:cs="Arial"/>
        </w:rPr>
        <w:t xml:space="preserve">apacidad para </w:t>
      </w:r>
      <w:r w:rsidR="00CE17C3" w:rsidRPr="00F11568">
        <w:rPr>
          <w:rFonts w:ascii="Arial" w:eastAsia="Tahoma" w:hAnsi="Arial" w:cs="Arial"/>
        </w:rPr>
        <w:t>la planificación estratégica y el liderazgo de equipos de trabajo, lo que contribuye a</w:t>
      </w:r>
      <w:r w:rsidR="00CE17C3" w:rsidRPr="00F11568">
        <w:rPr>
          <w:rFonts w:ascii="Arial" w:hAnsi="Arial" w:cs="Arial"/>
        </w:rPr>
        <w:t xml:space="preserve"> </w:t>
      </w:r>
      <w:r w:rsidR="00CE17C3" w:rsidRPr="00F11568">
        <w:rPr>
          <w:rFonts w:ascii="Arial" w:eastAsia="Tahoma" w:hAnsi="Arial" w:cs="Arial"/>
        </w:rPr>
        <w:t>aumento de la eficiencia en el diseño y automatización de procesos y servicios, la reducción de riesgos y costos y el mantenimiento del ritmo de las operaciones.</w:t>
      </w:r>
    </w:p>
    <w:p w:rsidR="00296A6C" w:rsidRPr="00F11568" w:rsidRDefault="00296A6C">
      <w:pPr>
        <w:rPr>
          <w:rFonts w:ascii="Arial" w:hAnsi="Arial" w:cs="Arial"/>
        </w:rPr>
      </w:pPr>
    </w:p>
    <w:p w:rsidR="00296A6C" w:rsidRPr="00F11568" w:rsidRDefault="00296A6C">
      <w:pPr>
        <w:rPr>
          <w:rFonts w:ascii="Arial" w:hAnsi="Arial" w:cs="Arial"/>
        </w:rPr>
      </w:pPr>
    </w:p>
    <w:p w:rsidR="00296A6C" w:rsidRPr="00F11568" w:rsidRDefault="00F11568" w:rsidP="00F11568">
      <w:pPr>
        <w:pStyle w:val="Ttulo31"/>
        <w:numPr>
          <w:ilvl w:val="0"/>
          <w:numId w:val="6"/>
        </w:numPr>
        <w:tabs>
          <w:tab w:val="left" w:pos="0"/>
        </w:tabs>
        <w:jc w:val="center"/>
        <w:rPr>
          <w:rFonts w:ascii="Arial" w:eastAsia="Verdana" w:hAnsi="Arial" w:cs="Arial"/>
          <w:b/>
          <w:sz w:val="22"/>
          <w:szCs w:val="22"/>
        </w:rPr>
      </w:pPr>
      <w:r w:rsidRPr="00F11568">
        <w:rPr>
          <w:rFonts w:ascii="Arial" w:eastAsia="Verdana" w:hAnsi="Arial" w:cs="Arial"/>
          <w:b/>
          <w:sz w:val="22"/>
          <w:szCs w:val="22"/>
        </w:rPr>
        <w:t>EXPERIENCIA LABORAL</w:t>
      </w:r>
    </w:p>
    <w:p w:rsidR="00296A6C" w:rsidRPr="00F11568" w:rsidRDefault="00296A6C">
      <w:pPr>
        <w:jc w:val="both"/>
        <w:rPr>
          <w:rFonts w:ascii="Arial" w:hAnsi="Arial" w:cs="Arial"/>
        </w:rPr>
      </w:pPr>
    </w:p>
    <w:p w:rsidR="00296A6C" w:rsidRPr="00F11568" w:rsidRDefault="000D15C8">
      <w:pPr>
        <w:tabs>
          <w:tab w:val="left" w:pos="1843"/>
          <w:tab w:val="left" w:pos="726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BICE Seguros de Vida</w:t>
      </w:r>
      <w:r w:rsidRPr="00F11568">
        <w:rPr>
          <w:rFonts w:ascii="Arial" w:eastAsia="Tahoma" w:hAnsi="Arial" w:cs="Arial"/>
          <w:b/>
        </w:rPr>
        <w:tab/>
        <w:t xml:space="preserve">julio 2014 al </w:t>
      </w:r>
      <w:r w:rsidR="00227356" w:rsidRPr="00F11568">
        <w:rPr>
          <w:rFonts w:ascii="Arial" w:eastAsia="Tahoma" w:hAnsi="Arial" w:cs="Arial"/>
          <w:b/>
        </w:rPr>
        <w:t>julio 2015</w:t>
      </w:r>
    </w:p>
    <w:p w:rsidR="00296A6C" w:rsidRPr="00F11568" w:rsidRDefault="000D15C8">
      <w:pPr>
        <w:tabs>
          <w:tab w:val="left" w:pos="1843"/>
          <w:tab w:val="left" w:pos="837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Jefe de Proyectos de Tecnología</w:t>
      </w:r>
    </w:p>
    <w:p w:rsidR="00296A6C" w:rsidRPr="00F11568" w:rsidRDefault="000D15C8" w:rsidP="0018762B">
      <w:pPr>
        <w:tabs>
          <w:tab w:val="left" w:pos="1843"/>
          <w:tab w:val="left" w:pos="7088"/>
        </w:tabs>
        <w:ind w:left="180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 xml:space="preserve">Ejecutivo </w:t>
      </w:r>
      <w:r w:rsidR="00CE17C3" w:rsidRPr="00F11568">
        <w:rPr>
          <w:rFonts w:ascii="Arial" w:eastAsia="Tahoma" w:hAnsi="Arial" w:cs="Arial"/>
        </w:rPr>
        <w:t>que lider</w:t>
      </w:r>
      <w:r w:rsidR="001C1246">
        <w:rPr>
          <w:rFonts w:ascii="Arial" w:eastAsia="Tahoma" w:hAnsi="Arial" w:cs="Arial"/>
        </w:rPr>
        <w:t>ó</w:t>
      </w:r>
      <w:r w:rsidRPr="00F11568">
        <w:rPr>
          <w:rFonts w:ascii="Arial" w:eastAsia="Tahoma" w:hAnsi="Arial" w:cs="Arial"/>
        </w:rPr>
        <w:t xml:space="preserve"> proyectos de </w:t>
      </w:r>
      <w:r w:rsidR="001C1246">
        <w:rPr>
          <w:rFonts w:ascii="Arial" w:eastAsia="Tahoma" w:hAnsi="Arial" w:cs="Arial"/>
        </w:rPr>
        <w:t>implementación de soluciones de almacenamiento NAS y SAN</w:t>
      </w:r>
      <w:r w:rsidRPr="00F11568">
        <w:rPr>
          <w:rFonts w:ascii="Arial" w:eastAsia="Tahoma" w:hAnsi="Arial" w:cs="Arial"/>
        </w:rPr>
        <w:t xml:space="preserve">, </w:t>
      </w:r>
      <w:r w:rsidR="001C1246">
        <w:rPr>
          <w:rFonts w:ascii="Arial" w:eastAsia="Tahoma" w:hAnsi="Arial" w:cs="Arial"/>
        </w:rPr>
        <w:t xml:space="preserve">de </w:t>
      </w:r>
      <w:r w:rsidRPr="00F11568">
        <w:rPr>
          <w:rFonts w:ascii="Arial" w:eastAsia="Tahoma" w:hAnsi="Arial" w:cs="Arial"/>
        </w:rPr>
        <w:t>seguridad</w:t>
      </w:r>
      <w:r w:rsidR="001C1246">
        <w:rPr>
          <w:rFonts w:ascii="Arial" w:eastAsia="Tahoma" w:hAnsi="Arial" w:cs="Arial"/>
        </w:rPr>
        <w:t xml:space="preserve"> con </w:t>
      </w:r>
      <w:proofErr w:type="spellStart"/>
      <w:r w:rsidR="001C1246">
        <w:rPr>
          <w:rFonts w:ascii="Arial" w:eastAsia="Tahoma" w:hAnsi="Arial" w:cs="Arial"/>
        </w:rPr>
        <w:t>appliances</w:t>
      </w:r>
      <w:proofErr w:type="spellEnd"/>
      <w:r w:rsidR="001C1246">
        <w:rPr>
          <w:rFonts w:ascii="Arial" w:eastAsia="Tahoma" w:hAnsi="Arial" w:cs="Arial"/>
        </w:rPr>
        <w:t xml:space="preserve"> de nueva generación, diseñó e implementó un Plan de Recuperación ante Desastres</w:t>
      </w:r>
      <w:r w:rsidRPr="00F11568">
        <w:rPr>
          <w:rFonts w:ascii="Arial" w:eastAsia="Tahoma" w:hAnsi="Arial" w:cs="Arial"/>
        </w:rPr>
        <w:t xml:space="preserve"> (DRP)</w:t>
      </w:r>
      <w:r w:rsidR="007761EE">
        <w:rPr>
          <w:rFonts w:ascii="Arial" w:eastAsia="Tahoma" w:hAnsi="Arial" w:cs="Arial"/>
        </w:rPr>
        <w:t xml:space="preserve"> en ambientes Java y SOA</w:t>
      </w:r>
      <w:r w:rsidR="001C1246">
        <w:rPr>
          <w:rFonts w:ascii="Arial" w:eastAsia="Tahoma" w:hAnsi="Arial" w:cs="Arial"/>
        </w:rPr>
        <w:t>, implementó mejoras en medición de SLA y en administración de</w:t>
      </w:r>
      <w:r w:rsidRPr="00F11568">
        <w:rPr>
          <w:rFonts w:ascii="Arial" w:eastAsia="Tahoma" w:hAnsi="Arial" w:cs="Arial"/>
        </w:rPr>
        <w:t xml:space="preserve"> incidentes</w:t>
      </w:r>
      <w:r w:rsidR="001C1246">
        <w:rPr>
          <w:rFonts w:ascii="Arial" w:eastAsia="Tahoma" w:hAnsi="Arial" w:cs="Arial"/>
        </w:rPr>
        <w:t xml:space="preserve"> y</w:t>
      </w:r>
      <w:r w:rsidRPr="00F11568">
        <w:rPr>
          <w:rFonts w:ascii="Arial" w:eastAsia="Tahoma" w:hAnsi="Arial" w:cs="Arial"/>
        </w:rPr>
        <w:t xml:space="preserve"> </w:t>
      </w:r>
      <w:r w:rsidR="007761EE">
        <w:rPr>
          <w:rFonts w:ascii="Arial" w:eastAsia="Tahoma" w:hAnsi="Arial" w:cs="Arial"/>
        </w:rPr>
        <w:t>solicitudes</w:t>
      </w:r>
      <w:r w:rsidR="001C1246">
        <w:rPr>
          <w:rFonts w:ascii="Arial" w:eastAsia="Tahoma" w:hAnsi="Arial" w:cs="Arial"/>
        </w:rPr>
        <w:t>. Todo lo anterior dirigido</w:t>
      </w:r>
      <w:r w:rsidRPr="00F11568">
        <w:rPr>
          <w:rFonts w:ascii="Arial" w:eastAsia="Tahoma" w:hAnsi="Arial" w:cs="Arial"/>
        </w:rPr>
        <w:t xml:space="preserve"> </w:t>
      </w:r>
      <w:r w:rsidR="001C1246">
        <w:rPr>
          <w:rFonts w:ascii="Arial" w:eastAsia="Tahoma" w:hAnsi="Arial" w:cs="Arial"/>
        </w:rPr>
        <w:t xml:space="preserve">a lograr </w:t>
      </w:r>
      <w:r w:rsidRPr="00F11568">
        <w:rPr>
          <w:rFonts w:ascii="Arial" w:eastAsia="Tahoma" w:hAnsi="Arial" w:cs="Arial"/>
        </w:rPr>
        <w:t xml:space="preserve">robustez y continuidad </w:t>
      </w:r>
      <w:r w:rsidR="001C1246">
        <w:rPr>
          <w:rFonts w:ascii="Arial" w:eastAsia="Tahoma" w:hAnsi="Arial" w:cs="Arial"/>
        </w:rPr>
        <w:t>de</w:t>
      </w:r>
      <w:r w:rsidRPr="00F11568">
        <w:rPr>
          <w:rFonts w:ascii="Arial" w:eastAsia="Tahoma" w:hAnsi="Arial" w:cs="Arial"/>
        </w:rPr>
        <w:t xml:space="preserve"> los procesos de negocio de esta Compañía.</w:t>
      </w:r>
      <w:r w:rsidR="00CE17C3" w:rsidRPr="00F11568">
        <w:rPr>
          <w:rFonts w:ascii="Arial" w:eastAsia="Tahoma" w:hAnsi="Arial" w:cs="Arial"/>
        </w:rPr>
        <w:t xml:space="preserve"> Lideró simultáneamente distintos equipos con proveedores</w:t>
      </w:r>
      <w:r w:rsidR="001C1246">
        <w:rPr>
          <w:rFonts w:ascii="Arial" w:eastAsia="Tahoma" w:hAnsi="Arial" w:cs="Arial"/>
        </w:rPr>
        <w:t xml:space="preserve"> internos y externos</w:t>
      </w:r>
      <w:r w:rsidR="00CE17C3" w:rsidRPr="00F11568">
        <w:rPr>
          <w:rFonts w:ascii="Arial" w:eastAsia="Tahoma" w:hAnsi="Arial" w:cs="Arial"/>
        </w:rPr>
        <w:t>.</w:t>
      </w:r>
    </w:p>
    <w:p w:rsidR="00296A6C" w:rsidRPr="00F11568" w:rsidRDefault="00296A6C">
      <w:pPr>
        <w:tabs>
          <w:tab w:val="left" w:pos="1843"/>
          <w:tab w:val="left" w:pos="7088"/>
        </w:tabs>
        <w:ind w:left="180"/>
        <w:jc w:val="both"/>
        <w:rPr>
          <w:rFonts w:ascii="Arial" w:eastAsia="Tahoma" w:hAnsi="Arial" w:cs="Arial"/>
          <w:b/>
        </w:rPr>
      </w:pPr>
    </w:p>
    <w:p w:rsidR="00296A6C" w:rsidRPr="00F11568" w:rsidRDefault="000D15C8">
      <w:pPr>
        <w:tabs>
          <w:tab w:val="left" w:pos="1843"/>
          <w:tab w:val="left" w:pos="7230"/>
        </w:tabs>
        <w:ind w:left="180"/>
        <w:jc w:val="both"/>
        <w:rPr>
          <w:rFonts w:ascii="Arial" w:eastAsia="Tahoma" w:hAnsi="Arial" w:cs="Arial"/>
          <w:b/>
        </w:rPr>
      </w:pPr>
      <w:proofErr w:type="spellStart"/>
      <w:r w:rsidRPr="00F11568">
        <w:rPr>
          <w:rFonts w:ascii="Arial" w:eastAsia="Tahoma" w:hAnsi="Arial" w:cs="Arial"/>
          <w:b/>
        </w:rPr>
        <w:t>Banchile</w:t>
      </w:r>
      <w:proofErr w:type="spellEnd"/>
      <w:r w:rsidRPr="00F11568">
        <w:rPr>
          <w:rFonts w:ascii="Arial" w:eastAsia="Tahoma" w:hAnsi="Arial" w:cs="Arial"/>
          <w:b/>
        </w:rPr>
        <w:t xml:space="preserve"> Seguros de Vida</w:t>
      </w:r>
      <w:r w:rsidRPr="00F11568">
        <w:rPr>
          <w:rFonts w:ascii="Arial" w:eastAsia="Tahoma" w:hAnsi="Arial" w:cs="Arial"/>
          <w:b/>
        </w:rPr>
        <w:tab/>
        <w:t>enero 2013 a marzo 2014</w:t>
      </w:r>
    </w:p>
    <w:p w:rsidR="00296A6C" w:rsidRPr="00F11568" w:rsidRDefault="000D15C8">
      <w:pPr>
        <w:tabs>
          <w:tab w:val="left" w:pos="1843"/>
          <w:tab w:val="left" w:pos="837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Subgerente de Tecnología</w:t>
      </w:r>
    </w:p>
    <w:p w:rsidR="00296A6C" w:rsidRPr="00F11568" w:rsidRDefault="001C1246">
      <w:pPr>
        <w:tabs>
          <w:tab w:val="left" w:pos="1843"/>
          <w:tab w:val="left" w:pos="7371"/>
        </w:tabs>
        <w:spacing w:before="60" w:after="60"/>
        <w:ind w:left="181"/>
        <w:jc w:val="both"/>
        <w:rPr>
          <w:rFonts w:ascii="Arial" w:eastAsia="Tahoma" w:hAnsi="Arial" w:cs="Arial"/>
          <w:b/>
          <w:i/>
          <w:color w:val="FF0000"/>
        </w:rPr>
      </w:pPr>
      <w:r>
        <w:rPr>
          <w:rFonts w:ascii="Arial" w:eastAsia="Tahoma" w:hAnsi="Arial" w:cs="Arial"/>
        </w:rPr>
        <w:t>R</w:t>
      </w:r>
      <w:r w:rsidR="000D15C8" w:rsidRPr="00F11568">
        <w:rPr>
          <w:rFonts w:ascii="Arial" w:eastAsia="Tahoma" w:hAnsi="Arial" w:cs="Arial"/>
        </w:rPr>
        <w:t xml:space="preserve">esponsable del área </w:t>
      </w:r>
      <w:r>
        <w:rPr>
          <w:rFonts w:ascii="Arial" w:eastAsia="Tahoma" w:hAnsi="Arial" w:cs="Arial"/>
        </w:rPr>
        <w:t xml:space="preserve">de Tecnología </w:t>
      </w:r>
      <w:r w:rsidR="000D15C8" w:rsidRPr="00F11568">
        <w:rPr>
          <w:rFonts w:ascii="Arial" w:eastAsia="Tahoma" w:hAnsi="Arial" w:cs="Arial"/>
        </w:rPr>
        <w:t>con 15 personas a cargo</w:t>
      </w:r>
      <w:r>
        <w:rPr>
          <w:rFonts w:ascii="Arial" w:eastAsia="Tahoma" w:hAnsi="Arial" w:cs="Arial"/>
        </w:rPr>
        <w:t>.</w:t>
      </w:r>
      <w:r w:rsidR="00CE17C3" w:rsidRPr="00F11568">
        <w:rPr>
          <w:rFonts w:ascii="Arial" w:eastAsia="Tahoma" w:hAnsi="Arial" w:cs="Arial"/>
        </w:rPr>
        <w:t xml:space="preserve"> </w:t>
      </w:r>
      <w:r>
        <w:rPr>
          <w:rFonts w:ascii="Arial" w:eastAsia="Tahoma" w:hAnsi="Arial" w:cs="Arial"/>
        </w:rPr>
        <w:t>Lideró el</w:t>
      </w:r>
      <w:r w:rsidR="00CE17C3" w:rsidRPr="00F11568">
        <w:rPr>
          <w:rFonts w:ascii="Arial" w:eastAsia="Tahoma" w:hAnsi="Arial" w:cs="Arial"/>
        </w:rPr>
        <w:t xml:space="preserve"> d</w:t>
      </w:r>
      <w:r w:rsidR="000D15C8" w:rsidRPr="00F11568">
        <w:rPr>
          <w:rFonts w:ascii="Arial" w:eastAsia="Tahoma" w:hAnsi="Arial" w:cs="Arial"/>
        </w:rPr>
        <w:t xml:space="preserve">esarrollo de </w:t>
      </w:r>
      <w:r>
        <w:rPr>
          <w:rFonts w:ascii="Arial" w:eastAsia="Tahoma" w:hAnsi="Arial" w:cs="Arial"/>
        </w:rPr>
        <w:t>la solución de</w:t>
      </w:r>
      <w:r w:rsidR="00942316" w:rsidRPr="00F11568">
        <w:rPr>
          <w:rFonts w:ascii="Arial" w:eastAsia="Tahoma" w:hAnsi="Arial" w:cs="Arial"/>
        </w:rPr>
        <w:t xml:space="preserve"> firma electrónica</w:t>
      </w:r>
      <w:r w:rsidR="00E73DD1">
        <w:rPr>
          <w:rFonts w:ascii="Arial" w:eastAsia="Tahoma" w:hAnsi="Arial" w:cs="Arial"/>
        </w:rPr>
        <w:t xml:space="preserve"> para seguros</w:t>
      </w:r>
      <w:r w:rsidR="00942316" w:rsidRPr="00F11568">
        <w:rPr>
          <w:rFonts w:ascii="Arial" w:eastAsia="Tahoma" w:hAnsi="Arial" w:cs="Arial"/>
        </w:rPr>
        <w:t xml:space="preserve">, </w:t>
      </w:r>
      <w:r>
        <w:rPr>
          <w:rFonts w:ascii="Arial" w:eastAsia="Tahoma" w:hAnsi="Arial" w:cs="Arial"/>
        </w:rPr>
        <w:t xml:space="preserve">aplicaciones para las operaciones de </w:t>
      </w:r>
      <w:r w:rsidR="00942316" w:rsidRPr="00F11568">
        <w:rPr>
          <w:rFonts w:ascii="Arial" w:eastAsia="Tahoma" w:hAnsi="Arial" w:cs="Arial"/>
        </w:rPr>
        <w:t>seguros con ahorro</w:t>
      </w:r>
      <w:r w:rsidR="00E73DD1">
        <w:rPr>
          <w:rFonts w:ascii="Arial" w:eastAsia="Tahoma" w:hAnsi="Arial" w:cs="Arial"/>
        </w:rPr>
        <w:t xml:space="preserve"> del </w:t>
      </w:r>
      <w:r w:rsidR="00E73DD1" w:rsidRPr="00E73DD1">
        <w:rPr>
          <w:rFonts w:ascii="Arial" w:eastAsia="Tahoma" w:hAnsi="Arial" w:cs="Arial"/>
          <w:b/>
          <w:color w:val="28415F"/>
        </w:rPr>
        <w:t>Banco de Chile</w:t>
      </w:r>
      <w:r w:rsidR="00942316" w:rsidRPr="00F11568">
        <w:rPr>
          <w:rFonts w:ascii="Arial" w:eastAsia="Tahoma" w:hAnsi="Arial" w:cs="Arial"/>
        </w:rPr>
        <w:t xml:space="preserve">, </w:t>
      </w:r>
      <w:r w:rsidR="007761EE">
        <w:rPr>
          <w:rFonts w:ascii="Arial" w:eastAsia="Tahoma" w:hAnsi="Arial" w:cs="Arial"/>
        </w:rPr>
        <w:t xml:space="preserve">robustez en bases de datos Oracle, </w:t>
      </w:r>
      <w:bookmarkStart w:id="0" w:name="_GoBack"/>
      <w:bookmarkEnd w:id="0"/>
      <w:r w:rsidR="000D15C8" w:rsidRPr="00F11568">
        <w:rPr>
          <w:rFonts w:ascii="Arial" w:eastAsia="Tahoma" w:hAnsi="Arial" w:cs="Arial"/>
        </w:rPr>
        <w:t xml:space="preserve">mejoras en </w:t>
      </w:r>
      <w:r>
        <w:rPr>
          <w:rFonts w:ascii="Arial" w:eastAsia="Tahoma" w:hAnsi="Arial" w:cs="Arial"/>
        </w:rPr>
        <w:t xml:space="preserve">los procesos de </w:t>
      </w:r>
      <w:r w:rsidR="000D15C8" w:rsidRPr="00F11568">
        <w:rPr>
          <w:rFonts w:ascii="Arial" w:eastAsia="Tahoma" w:hAnsi="Arial" w:cs="Arial"/>
        </w:rPr>
        <w:t>gestión de solicitudes, problemas y control de configuración.</w:t>
      </w:r>
      <w:r w:rsidR="00942316" w:rsidRPr="00F11568">
        <w:rPr>
          <w:rFonts w:ascii="Arial" w:eastAsia="Tahoma" w:hAnsi="Arial" w:cs="Arial"/>
        </w:rPr>
        <w:t xml:space="preserve"> Aplicó metodología de </w:t>
      </w:r>
      <w:r w:rsidR="000D15C8" w:rsidRPr="00F11568">
        <w:rPr>
          <w:rFonts w:ascii="Arial" w:eastAsia="Tahoma" w:hAnsi="Arial" w:cs="Arial"/>
          <w:b/>
          <w:color w:val="28415F"/>
        </w:rPr>
        <w:t>gestión ágil de proyectos</w:t>
      </w:r>
      <w:r w:rsidR="00942316" w:rsidRPr="00F11568">
        <w:rPr>
          <w:rFonts w:ascii="Arial" w:eastAsia="Tahoma" w:hAnsi="Arial" w:cs="Arial"/>
        </w:rPr>
        <w:t xml:space="preserve"> </w:t>
      </w:r>
      <w:r>
        <w:rPr>
          <w:rFonts w:ascii="Arial" w:eastAsia="Tahoma" w:hAnsi="Arial" w:cs="Arial"/>
        </w:rPr>
        <w:t>lo que permitió disminuir notablemente el stock de requerimientos pendientes.</w:t>
      </w:r>
      <w:r w:rsidR="000D15C8" w:rsidRPr="00F11568">
        <w:rPr>
          <w:rFonts w:ascii="Arial" w:eastAsia="Tahoma" w:hAnsi="Arial" w:cs="Arial"/>
          <w:b/>
          <w:i/>
          <w:color w:val="FF0000"/>
        </w:rPr>
        <w:t xml:space="preserve"> </w:t>
      </w:r>
      <w:r w:rsidR="000D15C8" w:rsidRPr="00F11568">
        <w:rPr>
          <w:rFonts w:ascii="Arial" w:eastAsia="Tahoma" w:hAnsi="Arial" w:cs="Arial"/>
        </w:rPr>
        <w:t xml:space="preserve">Implementó herramientas de Business </w:t>
      </w:r>
      <w:proofErr w:type="spellStart"/>
      <w:r w:rsidR="000D15C8" w:rsidRPr="00F11568">
        <w:rPr>
          <w:rFonts w:ascii="Arial" w:eastAsia="Tahoma" w:hAnsi="Arial" w:cs="Arial"/>
        </w:rPr>
        <w:t>Intelligence</w:t>
      </w:r>
      <w:proofErr w:type="spellEnd"/>
      <w:r w:rsidR="000D15C8" w:rsidRPr="00F11568">
        <w:rPr>
          <w:rFonts w:ascii="Arial" w:eastAsia="Tahoma" w:hAnsi="Arial" w:cs="Arial"/>
        </w:rPr>
        <w:t xml:space="preserve"> y capacitó a </w:t>
      </w:r>
      <w:r>
        <w:rPr>
          <w:rFonts w:ascii="Arial" w:eastAsia="Tahoma" w:hAnsi="Arial" w:cs="Arial"/>
        </w:rPr>
        <w:t>Analistas</w:t>
      </w:r>
      <w:r w:rsidR="000D15C8" w:rsidRPr="00F11568">
        <w:rPr>
          <w:rFonts w:ascii="Arial" w:eastAsia="Tahoma" w:hAnsi="Arial" w:cs="Arial"/>
        </w:rPr>
        <w:t xml:space="preserve"> en el uso de estas herramienta</w:t>
      </w:r>
      <w:r>
        <w:rPr>
          <w:rFonts w:ascii="Arial" w:eastAsia="Tahoma" w:hAnsi="Arial" w:cs="Arial"/>
        </w:rPr>
        <w:t xml:space="preserve">s lo que significó a la Compañía contar con </w:t>
      </w:r>
      <w:proofErr w:type="spellStart"/>
      <w:r>
        <w:rPr>
          <w:rFonts w:ascii="Arial" w:eastAsia="Tahoma" w:hAnsi="Arial" w:cs="Arial"/>
        </w:rPr>
        <w:t>Datamarts</w:t>
      </w:r>
      <w:proofErr w:type="spellEnd"/>
      <w:r>
        <w:rPr>
          <w:rFonts w:ascii="Arial" w:eastAsia="Tahoma" w:hAnsi="Arial" w:cs="Arial"/>
        </w:rPr>
        <w:t xml:space="preserve"> para análisis de las Operaciones y el Desarrollo de Negocios.</w:t>
      </w:r>
    </w:p>
    <w:p w:rsidR="00296A6C" w:rsidRPr="00F11568" w:rsidRDefault="00296A6C">
      <w:pPr>
        <w:tabs>
          <w:tab w:val="left" w:pos="1843"/>
          <w:tab w:val="left" w:pos="7371"/>
        </w:tabs>
        <w:spacing w:before="60" w:after="60"/>
        <w:ind w:left="181"/>
        <w:jc w:val="both"/>
        <w:rPr>
          <w:rFonts w:ascii="Arial" w:hAnsi="Arial" w:cs="Arial"/>
        </w:rPr>
      </w:pPr>
    </w:p>
    <w:p w:rsidR="00296A6C" w:rsidRPr="00F11568" w:rsidRDefault="000D15C8">
      <w:pPr>
        <w:tabs>
          <w:tab w:val="left" w:pos="1843"/>
          <w:tab w:val="left" w:pos="723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ENTEL (AS – Asociados)</w:t>
      </w:r>
      <w:r w:rsidRPr="00F11568">
        <w:rPr>
          <w:rFonts w:ascii="Arial" w:eastAsia="Tahoma" w:hAnsi="Arial" w:cs="Arial"/>
          <w:b/>
        </w:rPr>
        <w:tab/>
        <w:t>febrero a diciembre 2012</w:t>
      </w:r>
    </w:p>
    <w:p w:rsidR="00296A6C" w:rsidRPr="00F11568" w:rsidRDefault="000D15C8">
      <w:pPr>
        <w:tabs>
          <w:tab w:val="left" w:pos="1843"/>
          <w:tab w:val="left" w:pos="837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Total Project Manager</w:t>
      </w:r>
    </w:p>
    <w:p w:rsidR="00296A6C" w:rsidRPr="00F11568" w:rsidRDefault="000D15C8">
      <w:pPr>
        <w:tabs>
          <w:tab w:val="left" w:pos="1843"/>
          <w:tab w:val="left" w:pos="7371"/>
        </w:tabs>
        <w:spacing w:before="60" w:after="60"/>
        <w:ind w:left="181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 xml:space="preserve">Líder </w:t>
      </w:r>
      <w:r w:rsidR="00942316" w:rsidRPr="00F11568">
        <w:rPr>
          <w:rFonts w:ascii="Arial" w:eastAsia="Tahoma" w:hAnsi="Arial" w:cs="Arial"/>
        </w:rPr>
        <w:t xml:space="preserve">de </w:t>
      </w:r>
      <w:r w:rsidRPr="00F11568">
        <w:rPr>
          <w:rFonts w:ascii="Arial" w:eastAsia="Tahoma" w:hAnsi="Arial" w:cs="Arial"/>
        </w:rPr>
        <w:t>proyectos de Desarrollo de P</w:t>
      </w:r>
      <w:r w:rsidR="001C1246">
        <w:rPr>
          <w:rFonts w:ascii="Arial" w:eastAsia="Tahoma" w:hAnsi="Arial" w:cs="Arial"/>
        </w:rPr>
        <w:t xml:space="preserve">roductos de </w:t>
      </w:r>
      <w:proofErr w:type="spellStart"/>
      <w:r w:rsidR="001C1246">
        <w:rPr>
          <w:rFonts w:ascii="Arial" w:eastAsia="Tahoma" w:hAnsi="Arial" w:cs="Arial"/>
        </w:rPr>
        <w:t>Datacenter</w:t>
      </w:r>
      <w:proofErr w:type="spellEnd"/>
      <w:r w:rsidR="001C1246">
        <w:rPr>
          <w:rFonts w:ascii="Arial" w:eastAsia="Tahoma" w:hAnsi="Arial" w:cs="Arial"/>
        </w:rPr>
        <w:t xml:space="preserve"> de Entel</w:t>
      </w:r>
      <w:r w:rsidRPr="00F11568">
        <w:rPr>
          <w:rFonts w:ascii="Arial" w:eastAsia="Tahoma" w:hAnsi="Arial" w:cs="Arial"/>
        </w:rPr>
        <w:t xml:space="preserve"> para grandes Corpora</w:t>
      </w:r>
      <w:r w:rsidR="00942316" w:rsidRPr="00F11568">
        <w:rPr>
          <w:rFonts w:ascii="Arial" w:eastAsia="Tahoma" w:hAnsi="Arial" w:cs="Arial"/>
        </w:rPr>
        <w:t xml:space="preserve">ciones. Responsable de </w:t>
      </w:r>
      <w:r w:rsidR="001C1246">
        <w:rPr>
          <w:rFonts w:ascii="Arial" w:eastAsia="Tahoma" w:hAnsi="Arial" w:cs="Arial"/>
        </w:rPr>
        <w:t xml:space="preserve">la coordinación de implementaciones de servicios como </w:t>
      </w:r>
      <w:proofErr w:type="spellStart"/>
      <w:r w:rsidR="001C1246">
        <w:rPr>
          <w:rFonts w:ascii="Arial" w:eastAsia="Tahoma" w:hAnsi="Arial" w:cs="Arial"/>
        </w:rPr>
        <w:t>Wifi</w:t>
      </w:r>
      <w:proofErr w:type="spellEnd"/>
      <w:r w:rsidR="001C1246">
        <w:rPr>
          <w:rFonts w:ascii="Arial" w:eastAsia="Tahoma" w:hAnsi="Arial" w:cs="Arial"/>
        </w:rPr>
        <w:t xml:space="preserve"> Cloud, Infraestructura como Servicio en la nube (Auto-</w:t>
      </w:r>
      <w:proofErr w:type="spellStart"/>
      <w:r w:rsidR="001C1246">
        <w:rPr>
          <w:rFonts w:ascii="Arial" w:eastAsia="Tahoma" w:hAnsi="Arial" w:cs="Arial"/>
        </w:rPr>
        <w:t>provisioning</w:t>
      </w:r>
      <w:proofErr w:type="spellEnd"/>
      <w:r w:rsidR="001C1246">
        <w:rPr>
          <w:rFonts w:ascii="Arial" w:eastAsia="Tahoma" w:hAnsi="Arial" w:cs="Arial"/>
        </w:rPr>
        <w:t xml:space="preserve">), </w:t>
      </w:r>
      <w:r w:rsidR="00E73DD1">
        <w:rPr>
          <w:rFonts w:ascii="Arial" w:eastAsia="Tahoma" w:hAnsi="Arial" w:cs="Arial"/>
        </w:rPr>
        <w:t xml:space="preserve">solución israelí </w:t>
      </w:r>
      <w:r w:rsidR="001C1246">
        <w:rPr>
          <w:rFonts w:ascii="Arial" w:eastAsia="Tahoma" w:hAnsi="Arial" w:cs="Arial"/>
        </w:rPr>
        <w:t>PONTIS (</w:t>
      </w:r>
      <w:proofErr w:type="spellStart"/>
      <w:r w:rsidR="001C1246">
        <w:rPr>
          <w:rFonts w:ascii="Arial" w:eastAsia="Tahoma" w:hAnsi="Arial" w:cs="Arial"/>
        </w:rPr>
        <w:t>Customer</w:t>
      </w:r>
      <w:proofErr w:type="spellEnd"/>
      <w:r w:rsidR="001C1246">
        <w:rPr>
          <w:rFonts w:ascii="Arial" w:eastAsia="Tahoma" w:hAnsi="Arial" w:cs="Arial"/>
        </w:rPr>
        <w:t xml:space="preserve"> </w:t>
      </w:r>
      <w:proofErr w:type="spellStart"/>
      <w:r w:rsidR="001C1246">
        <w:rPr>
          <w:rFonts w:ascii="Arial" w:eastAsia="Tahoma" w:hAnsi="Arial" w:cs="Arial"/>
        </w:rPr>
        <w:t>Lifecycle</w:t>
      </w:r>
      <w:proofErr w:type="spellEnd"/>
      <w:r w:rsidR="001C1246">
        <w:rPr>
          <w:rFonts w:ascii="Arial" w:eastAsia="Tahoma" w:hAnsi="Arial" w:cs="Arial"/>
        </w:rPr>
        <w:t xml:space="preserve"> Management)</w:t>
      </w:r>
      <w:r w:rsidR="00E73DD1">
        <w:rPr>
          <w:rFonts w:ascii="Arial" w:eastAsia="Tahoma" w:hAnsi="Arial" w:cs="Arial"/>
        </w:rPr>
        <w:t xml:space="preserve">, evaluación de presupuestos, modelos de servicio y cambios a procesos de negocio de una </w:t>
      </w:r>
      <w:proofErr w:type="spellStart"/>
      <w:r w:rsidR="00E73DD1">
        <w:rPr>
          <w:rFonts w:ascii="Arial" w:eastAsia="Tahoma" w:hAnsi="Arial" w:cs="Arial"/>
        </w:rPr>
        <w:t>Telco</w:t>
      </w:r>
      <w:proofErr w:type="spellEnd"/>
      <w:r w:rsidR="00E73DD1">
        <w:rPr>
          <w:rFonts w:ascii="Arial" w:eastAsia="Tahoma" w:hAnsi="Arial" w:cs="Arial"/>
        </w:rPr>
        <w:t>.</w:t>
      </w:r>
    </w:p>
    <w:p w:rsidR="00296A6C" w:rsidRPr="00F11568" w:rsidRDefault="00296A6C" w:rsidP="00942316">
      <w:pPr>
        <w:tabs>
          <w:tab w:val="left" w:pos="1843"/>
          <w:tab w:val="left" w:pos="7371"/>
        </w:tabs>
        <w:spacing w:before="60" w:after="60"/>
        <w:jc w:val="both"/>
        <w:rPr>
          <w:rFonts w:ascii="Arial" w:hAnsi="Arial" w:cs="Arial"/>
        </w:rPr>
      </w:pPr>
    </w:p>
    <w:p w:rsidR="00296A6C" w:rsidRPr="00F11568" w:rsidRDefault="000D15C8">
      <w:pPr>
        <w:tabs>
          <w:tab w:val="left" w:pos="1843"/>
          <w:tab w:val="left" w:pos="6663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CONYTEC</w:t>
      </w:r>
      <w:r w:rsidRPr="00F11568">
        <w:rPr>
          <w:rFonts w:ascii="Arial" w:eastAsia="Tahoma" w:hAnsi="Arial" w:cs="Arial"/>
          <w:b/>
        </w:rPr>
        <w:tab/>
      </w:r>
      <w:r w:rsidRPr="00F11568">
        <w:rPr>
          <w:rFonts w:ascii="Arial" w:eastAsia="Tahoma" w:hAnsi="Arial" w:cs="Arial"/>
          <w:b/>
        </w:rPr>
        <w:tab/>
        <w:t>agosto 2011 a diciembre 2011</w:t>
      </w:r>
    </w:p>
    <w:p w:rsidR="00296A6C" w:rsidRPr="00F11568" w:rsidRDefault="000D15C8">
      <w:pPr>
        <w:tabs>
          <w:tab w:val="left" w:pos="1843"/>
          <w:tab w:val="left" w:pos="837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 xml:space="preserve">Consultor </w:t>
      </w:r>
      <w:proofErr w:type="spellStart"/>
      <w:r w:rsidRPr="00F11568">
        <w:rPr>
          <w:rFonts w:ascii="Arial" w:eastAsia="Tahoma" w:hAnsi="Arial" w:cs="Arial"/>
          <w:b/>
        </w:rPr>
        <w:t>Senior</w:t>
      </w:r>
      <w:proofErr w:type="spellEnd"/>
      <w:r w:rsidRPr="00F11568">
        <w:rPr>
          <w:rFonts w:ascii="Arial" w:eastAsia="Tahoma" w:hAnsi="Arial" w:cs="Arial"/>
          <w:b/>
        </w:rPr>
        <w:t xml:space="preserve"> (</w:t>
      </w:r>
      <w:proofErr w:type="spellStart"/>
      <w:r w:rsidRPr="00F11568">
        <w:rPr>
          <w:rFonts w:ascii="Arial" w:eastAsia="Tahoma" w:hAnsi="Arial" w:cs="Arial"/>
          <w:b/>
        </w:rPr>
        <w:t>freelance</w:t>
      </w:r>
      <w:proofErr w:type="spellEnd"/>
      <w:r w:rsidRPr="00F11568">
        <w:rPr>
          <w:rFonts w:ascii="Arial" w:eastAsia="Tahoma" w:hAnsi="Arial" w:cs="Arial"/>
          <w:b/>
        </w:rPr>
        <w:t>)</w:t>
      </w:r>
    </w:p>
    <w:p w:rsidR="000D15C8" w:rsidRPr="00E73DD1" w:rsidRDefault="000D15C8" w:rsidP="00E73DD1">
      <w:pPr>
        <w:tabs>
          <w:tab w:val="left" w:pos="567"/>
          <w:tab w:val="left" w:pos="8280"/>
        </w:tabs>
        <w:spacing w:before="40" w:after="40"/>
        <w:ind w:left="142"/>
        <w:jc w:val="both"/>
        <w:rPr>
          <w:rFonts w:ascii="Arial" w:eastAsia="Tahoma" w:hAnsi="Arial" w:cs="Arial"/>
        </w:rPr>
      </w:pPr>
      <w:r w:rsidRPr="00E73DD1">
        <w:rPr>
          <w:rFonts w:ascii="Arial" w:eastAsia="Tahoma" w:hAnsi="Arial" w:cs="Arial"/>
        </w:rPr>
        <w:t xml:space="preserve">Relator del curso </w:t>
      </w:r>
      <w:r w:rsidRPr="00E73DD1">
        <w:rPr>
          <w:rFonts w:ascii="Arial" w:eastAsia="Tahoma" w:hAnsi="Arial" w:cs="Arial"/>
          <w:b/>
          <w:color w:val="28415F"/>
        </w:rPr>
        <w:t xml:space="preserve">ITIL </w:t>
      </w:r>
      <w:proofErr w:type="spellStart"/>
      <w:r w:rsidRPr="00E73DD1">
        <w:rPr>
          <w:rFonts w:ascii="Arial" w:eastAsia="Tahoma" w:hAnsi="Arial" w:cs="Arial"/>
          <w:b/>
          <w:color w:val="28415F"/>
        </w:rPr>
        <w:t>Foundation</w:t>
      </w:r>
      <w:proofErr w:type="spellEnd"/>
      <w:r w:rsidRPr="00E73DD1">
        <w:rPr>
          <w:rFonts w:ascii="Arial" w:eastAsia="Tahoma" w:hAnsi="Arial" w:cs="Arial"/>
          <w:b/>
          <w:color w:val="28415F"/>
        </w:rPr>
        <w:t xml:space="preserve"> v3</w:t>
      </w:r>
      <w:r w:rsidRPr="00E73DD1">
        <w:rPr>
          <w:rFonts w:ascii="Arial" w:eastAsia="Tahoma" w:hAnsi="Arial" w:cs="Arial"/>
          <w:b/>
        </w:rPr>
        <w:t xml:space="preserve"> </w:t>
      </w:r>
      <w:r w:rsidRPr="00E73DD1">
        <w:rPr>
          <w:rFonts w:ascii="Arial" w:eastAsia="Tahoma" w:hAnsi="Arial" w:cs="Arial"/>
        </w:rPr>
        <w:t>orientado a la certificación de clientes de Hewlett-Packard.</w:t>
      </w:r>
    </w:p>
    <w:p w:rsidR="00296A6C" w:rsidRPr="00F11568" w:rsidRDefault="00296A6C">
      <w:pPr>
        <w:jc w:val="both"/>
        <w:rPr>
          <w:rFonts w:ascii="Arial" w:hAnsi="Arial" w:cs="Arial"/>
        </w:rPr>
      </w:pPr>
    </w:p>
    <w:p w:rsidR="00296A6C" w:rsidRPr="00F11568" w:rsidRDefault="000D15C8" w:rsidP="000D15C8">
      <w:pPr>
        <w:tabs>
          <w:tab w:val="left" w:pos="1843"/>
          <w:tab w:val="left" w:pos="723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CUPRUM AFP</w:t>
      </w:r>
      <w:r w:rsidRPr="00F11568">
        <w:rPr>
          <w:rFonts w:ascii="Arial" w:eastAsia="Tahoma" w:hAnsi="Arial" w:cs="Arial"/>
          <w:b/>
        </w:rPr>
        <w:tab/>
      </w:r>
      <w:r w:rsidRPr="00F11568">
        <w:rPr>
          <w:rFonts w:ascii="Arial" w:eastAsia="Tahoma" w:hAnsi="Arial" w:cs="Arial"/>
          <w:b/>
        </w:rPr>
        <w:tab/>
        <w:t>marzo 2010 a junio 2011</w:t>
      </w:r>
    </w:p>
    <w:p w:rsidR="00296A6C" w:rsidRPr="00F11568" w:rsidRDefault="000D15C8">
      <w:pPr>
        <w:tabs>
          <w:tab w:val="left" w:pos="1843"/>
          <w:tab w:val="left" w:pos="837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Subgerente Plataforma Tecnológica</w:t>
      </w:r>
    </w:p>
    <w:p w:rsidR="00296A6C" w:rsidRPr="00F11568" w:rsidRDefault="000D15C8" w:rsidP="00942316">
      <w:pPr>
        <w:tabs>
          <w:tab w:val="left" w:pos="1843"/>
          <w:tab w:val="left" w:pos="8280"/>
        </w:tabs>
        <w:spacing w:before="40" w:after="40"/>
        <w:ind w:left="142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 xml:space="preserve">Ejecutivo </w:t>
      </w:r>
      <w:r w:rsidR="00942316" w:rsidRPr="00F11568">
        <w:rPr>
          <w:rFonts w:ascii="Arial" w:eastAsia="Tahoma" w:hAnsi="Arial" w:cs="Arial"/>
        </w:rPr>
        <w:t>a cargo de</w:t>
      </w:r>
      <w:r w:rsidRPr="00F11568">
        <w:rPr>
          <w:rFonts w:ascii="Arial" w:eastAsia="Tahoma" w:hAnsi="Arial" w:cs="Arial"/>
        </w:rPr>
        <w:t xml:space="preserve"> un equipo de 20 personas, </w:t>
      </w:r>
      <w:r w:rsidR="00942316" w:rsidRPr="00F11568">
        <w:rPr>
          <w:rFonts w:ascii="Arial" w:eastAsia="Tahoma" w:hAnsi="Arial" w:cs="Arial"/>
        </w:rPr>
        <w:t>y que implementó</w:t>
      </w:r>
      <w:r w:rsidRPr="00F11568">
        <w:rPr>
          <w:rFonts w:ascii="Arial" w:eastAsia="Tahoma" w:hAnsi="Arial" w:cs="Arial"/>
        </w:rPr>
        <w:t xml:space="preserve"> </w:t>
      </w:r>
      <w:r w:rsidR="00942316" w:rsidRPr="00F11568">
        <w:rPr>
          <w:rFonts w:ascii="Arial" w:eastAsia="Tahoma" w:hAnsi="Arial" w:cs="Arial"/>
        </w:rPr>
        <w:t xml:space="preserve">una </w:t>
      </w:r>
      <w:r w:rsidRPr="00F11568">
        <w:rPr>
          <w:rFonts w:ascii="Arial" w:eastAsia="Tahoma" w:hAnsi="Arial" w:cs="Arial"/>
          <w:b/>
          <w:color w:val="28415F"/>
        </w:rPr>
        <w:t>Mesa de Ayuda</w:t>
      </w:r>
      <w:r w:rsidR="00942316" w:rsidRPr="00F11568">
        <w:rPr>
          <w:rFonts w:ascii="Arial" w:eastAsia="Tahoma" w:hAnsi="Arial" w:cs="Arial"/>
          <w:b/>
          <w:color w:val="28415F"/>
        </w:rPr>
        <w:t xml:space="preserve"> al Usuario</w:t>
      </w:r>
      <w:r w:rsidRPr="00F11568">
        <w:rPr>
          <w:rFonts w:ascii="Arial" w:eastAsia="Tahoma" w:hAnsi="Arial" w:cs="Arial"/>
          <w:color w:val="28415F"/>
        </w:rPr>
        <w:t>,</w:t>
      </w:r>
      <w:r w:rsidRPr="00F11568">
        <w:rPr>
          <w:rFonts w:ascii="Arial" w:eastAsia="Tahoma" w:hAnsi="Arial" w:cs="Arial"/>
        </w:rPr>
        <w:t xml:space="preserve"> </w:t>
      </w:r>
      <w:r w:rsidR="00942316" w:rsidRPr="00F11568">
        <w:rPr>
          <w:rFonts w:ascii="Arial" w:eastAsia="Tahoma" w:hAnsi="Arial" w:cs="Arial"/>
        </w:rPr>
        <w:t xml:space="preserve">soluciones </w:t>
      </w:r>
      <w:r w:rsidR="00E73DD1">
        <w:rPr>
          <w:rFonts w:ascii="Arial" w:eastAsia="Tahoma" w:hAnsi="Arial" w:cs="Arial"/>
        </w:rPr>
        <w:t xml:space="preserve">más eficaces </w:t>
      </w:r>
      <w:r w:rsidR="00942316" w:rsidRPr="00F11568">
        <w:rPr>
          <w:rFonts w:ascii="Arial" w:eastAsia="Tahoma" w:hAnsi="Arial" w:cs="Arial"/>
        </w:rPr>
        <w:t xml:space="preserve">de monitoreo y virtualización, usando </w:t>
      </w:r>
      <w:r w:rsidRPr="00F11568">
        <w:rPr>
          <w:rFonts w:ascii="Arial" w:eastAsia="Tahoma" w:hAnsi="Arial" w:cs="Arial"/>
        </w:rPr>
        <w:t xml:space="preserve">prácticas </w:t>
      </w:r>
      <w:r w:rsidRPr="00F11568">
        <w:rPr>
          <w:rFonts w:ascii="Arial" w:eastAsia="Tahoma" w:hAnsi="Arial" w:cs="Arial"/>
          <w:b/>
          <w:color w:val="28415F"/>
        </w:rPr>
        <w:t>PMBOK</w:t>
      </w:r>
      <w:r w:rsidR="00942316" w:rsidRPr="00F11568">
        <w:rPr>
          <w:rFonts w:ascii="Arial" w:eastAsia="Tahoma" w:hAnsi="Arial" w:cs="Arial"/>
        </w:rPr>
        <w:t xml:space="preserve"> e ITIL</w:t>
      </w:r>
      <w:r w:rsidRPr="00F11568">
        <w:rPr>
          <w:rFonts w:ascii="Arial" w:eastAsia="Tahoma" w:hAnsi="Arial" w:cs="Arial"/>
        </w:rPr>
        <w:t>.</w:t>
      </w:r>
    </w:p>
    <w:p w:rsidR="00296A6C" w:rsidRPr="00F11568" w:rsidRDefault="00296A6C">
      <w:pPr>
        <w:tabs>
          <w:tab w:val="left" w:pos="1843"/>
          <w:tab w:val="left" w:pos="8280"/>
        </w:tabs>
        <w:spacing w:before="40" w:after="40"/>
        <w:jc w:val="both"/>
        <w:rPr>
          <w:rFonts w:ascii="Arial" w:hAnsi="Arial" w:cs="Arial"/>
        </w:rPr>
      </w:pPr>
    </w:p>
    <w:p w:rsidR="00296A6C" w:rsidRPr="00F11568" w:rsidRDefault="000D15C8" w:rsidP="000D15C8">
      <w:pPr>
        <w:tabs>
          <w:tab w:val="left" w:pos="1843"/>
          <w:tab w:val="left" w:pos="7088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MAINSOFT S.A.</w:t>
      </w:r>
      <w:r w:rsidRPr="00F11568">
        <w:rPr>
          <w:rFonts w:ascii="Arial" w:eastAsia="Tahoma" w:hAnsi="Arial" w:cs="Arial"/>
          <w:b/>
        </w:rPr>
        <w:tab/>
      </w:r>
      <w:r w:rsidRPr="00F11568">
        <w:rPr>
          <w:rFonts w:ascii="Arial" w:eastAsia="Tahoma" w:hAnsi="Arial" w:cs="Arial"/>
          <w:b/>
        </w:rPr>
        <w:tab/>
      </w:r>
      <w:proofErr w:type="gramStart"/>
      <w:r w:rsidRPr="00F11568">
        <w:rPr>
          <w:rFonts w:ascii="Arial" w:eastAsia="Tahoma" w:hAnsi="Arial" w:cs="Arial"/>
          <w:b/>
        </w:rPr>
        <w:t>febrero</w:t>
      </w:r>
      <w:proofErr w:type="gramEnd"/>
      <w:r w:rsidRPr="00F11568">
        <w:rPr>
          <w:rFonts w:ascii="Arial" w:eastAsia="Tahoma" w:hAnsi="Arial" w:cs="Arial"/>
          <w:b/>
        </w:rPr>
        <w:t xml:space="preserve"> 2007 a marzo 2010</w:t>
      </w:r>
    </w:p>
    <w:p w:rsidR="00296A6C" w:rsidRPr="00F11568" w:rsidRDefault="000D15C8">
      <w:pPr>
        <w:tabs>
          <w:tab w:val="left" w:pos="1843"/>
          <w:tab w:val="left" w:pos="837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 xml:space="preserve">Gerente de Proyectos HP / Consultor </w:t>
      </w:r>
      <w:proofErr w:type="spellStart"/>
      <w:r w:rsidRPr="00F11568">
        <w:rPr>
          <w:rFonts w:ascii="Arial" w:eastAsia="Tahoma" w:hAnsi="Arial" w:cs="Arial"/>
          <w:b/>
        </w:rPr>
        <w:t>Senior</w:t>
      </w:r>
      <w:proofErr w:type="spellEnd"/>
    </w:p>
    <w:p w:rsidR="00942316" w:rsidRPr="00F11568" w:rsidRDefault="00942316" w:rsidP="00942316">
      <w:pPr>
        <w:pStyle w:val="Prrafodelista"/>
        <w:numPr>
          <w:ilvl w:val="0"/>
          <w:numId w:val="13"/>
        </w:numPr>
        <w:spacing w:before="40" w:after="40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>I</w:t>
      </w:r>
      <w:r w:rsidR="000D15C8" w:rsidRPr="00F11568">
        <w:rPr>
          <w:rFonts w:ascii="Arial" w:eastAsia="Tahoma" w:hAnsi="Arial" w:cs="Arial"/>
        </w:rPr>
        <w:t xml:space="preserve">mplementación de soluciones </w:t>
      </w:r>
      <w:r w:rsidRPr="00F11568">
        <w:rPr>
          <w:rFonts w:ascii="Arial" w:eastAsia="Tahoma" w:hAnsi="Arial" w:cs="Arial"/>
        </w:rPr>
        <w:t>ITIL-</w:t>
      </w:r>
      <w:proofErr w:type="spellStart"/>
      <w:r w:rsidRPr="00F11568">
        <w:rPr>
          <w:rFonts w:ascii="Arial" w:eastAsia="Tahoma" w:hAnsi="Arial" w:cs="Arial"/>
        </w:rPr>
        <w:t>compliance</w:t>
      </w:r>
      <w:proofErr w:type="spellEnd"/>
      <w:r w:rsidR="000D15C8" w:rsidRPr="00F11568">
        <w:rPr>
          <w:rFonts w:ascii="Arial" w:eastAsia="Tahoma" w:hAnsi="Arial" w:cs="Arial"/>
        </w:rPr>
        <w:t xml:space="preserve">, gestión de activos TI y </w:t>
      </w:r>
      <w:r w:rsidR="000D15C8" w:rsidRPr="00F11568">
        <w:rPr>
          <w:rFonts w:ascii="Arial" w:eastAsia="Tahoma" w:hAnsi="Arial" w:cs="Arial"/>
          <w:b/>
        </w:rPr>
        <w:t>centros</w:t>
      </w:r>
      <w:r w:rsidR="000D15C8" w:rsidRPr="00F11568">
        <w:rPr>
          <w:rFonts w:ascii="Arial" w:eastAsia="Tahoma" w:hAnsi="Arial" w:cs="Arial"/>
          <w:b/>
          <w:color w:val="28415F"/>
        </w:rPr>
        <w:t xml:space="preserve"> de comando</w:t>
      </w:r>
      <w:r w:rsidR="000D15C8" w:rsidRPr="00F11568">
        <w:rPr>
          <w:rFonts w:ascii="Arial" w:eastAsia="Tahoma" w:hAnsi="Arial" w:cs="Arial"/>
        </w:rPr>
        <w:t xml:space="preserve">, </w:t>
      </w:r>
      <w:r w:rsidRPr="00F11568">
        <w:rPr>
          <w:rFonts w:ascii="Arial" w:eastAsia="Tahoma" w:hAnsi="Arial" w:cs="Arial"/>
        </w:rPr>
        <w:t>de marcas como</w:t>
      </w:r>
      <w:r w:rsidR="000D15C8" w:rsidRPr="00F11568">
        <w:rPr>
          <w:rFonts w:ascii="Arial" w:eastAsia="Tahoma" w:hAnsi="Arial" w:cs="Arial"/>
        </w:rPr>
        <w:t xml:space="preserve"> </w:t>
      </w:r>
      <w:r w:rsidRPr="00F11568">
        <w:rPr>
          <w:rFonts w:ascii="Arial" w:eastAsia="Tahoma" w:hAnsi="Arial" w:cs="Arial"/>
        </w:rPr>
        <w:t>HP</w:t>
      </w:r>
      <w:r w:rsidR="000D15C8" w:rsidRPr="00F11568">
        <w:rPr>
          <w:rFonts w:ascii="Arial" w:eastAsia="Tahoma" w:hAnsi="Arial" w:cs="Arial"/>
        </w:rPr>
        <w:t xml:space="preserve"> y </w:t>
      </w:r>
      <w:proofErr w:type="spellStart"/>
      <w:r w:rsidR="000D15C8" w:rsidRPr="00F11568">
        <w:rPr>
          <w:rFonts w:ascii="Arial" w:eastAsia="Tahoma" w:hAnsi="Arial" w:cs="Arial"/>
        </w:rPr>
        <w:t>Compuware</w:t>
      </w:r>
      <w:proofErr w:type="spellEnd"/>
      <w:r w:rsidR="000D15C8" w:rsidRPr="00F11568">
        <w:rPr>
          <w:rFonts w:ascii="Arial" w:eastAsia="Tahoma" w:hAnsi="Arial" w:cs="Arial"/>
        </w:rPr>
        <w:t xml:space="preserve">. </w:t>
      </w:r>
      <w:r w:rsidRPr="00F11568">
        <w:rPr>
          <w:rFonts w:ascii="Arial" w:eastAsia="Tahoma" w:hAnsi="Arial" w:cs="Arial"/>
        </w:rPr>
        <w:t>P</w:t>
      </w:r>
      <w:r w:rsidR="000D15C8" w:rsidRPr="00F11568">
        <w:rPr>
          <w:rFonts w:ascii="Arial" w:eastAsia="Tahoma" w:hAnsi="Arial" w:cs="Arial"/>
        </w:rPr>
        <w:t>rincipales clientes</w:t>
      </w:r>
      <w:r w:rsidRPr="00F11568">
        <w:rPr>
          <w:rFonts w:ascii="Arial" w:eastAsia="Tahoma" w:hAnsi="Arial" w:cs="Arial"/>
        </w:rPr>
        <w:t>:</w:t>
      </w:r>
      <w:r w:rsidR="000D15C8" w:rsidRPr="00F11568">
        <w:rPr>
          <w:rFonts w:ascii="Arial" w:eastAsia="Tahoma" w:hAnsi="Arial" w:cs="Arial"/>
        </w:rPr>
        <w:t xml:space="preserve"> Code</w:t>
      </w:r>
      <w:r w:rsidRPr="00F11568">
        <w:rPr>
          <w:rFonts w:ascii="Arial" w:eastAsia="Tahoma" w:hAnsi="Arial" w:cs="Arial"/>
        </w:rPr>
        <w:t>lco, Grupo Security y Movistar.</w:t>
      </w:r>
    </w:p>
    <w:p w:rsidR="00942316" w:rsidRPr="00F11568" w:rsidRDefault="000D15C8" w:rsidP="00942316">
      <w:pPr>
        <w:pStyle w:val="Prrafodelista"/>
        <w:numPr>
          <w:ilvl w:val="0"/>
          <w:numId w:val="13"/>
        </w:numPr>
        <w:spacing w:before="40" w:after="40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 xml:space="preserve">A cargo </w:t>
      </w:r>
      <w:r w:rsidR="00942316" w:rsidRPr="00F11568">
        <w:rPr>
          <w:rFonts w:ascii="Arial" w:eastAsia="Tahoma" w:hAnsi="Arial" w:cs="Arial"/>
        </w:rPr>
        <w:t xml:space="preserve">de un equipo de </w:t>
      </w:r>
      <w:r w:rsidRPr="00F11568">
        <w:rPr>
          <w:rFonts w:ascii="Arial" w:eastAsia="Tahoma" w:hAnsi="Arial" w:cs="Arial"/>
        </w:rPr>
        <w:t>4 personas.</w:t>
      </w:r>
    </w:p>
    <w:p w:rsidR="00942316" w:rsidRPr="00F11568" w:rsidRDefault="000D15C8" w:rsidP="00942316">
      <w:pPr>
        <w:pStyle w:val="Prrafodelista"/>
        <w:numPr>
          <w:ilvl w:val="0"/>
          <w:numId w:val="12"/>
        </w:numPr>
        <w:spacing w:before="40" w:after="40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>Relator de capacitaciones a usuarios de Mesa de Ayuda, Soporte a Usuarios y Ejecutivos de áreas TI.</w:t>
      </w:r>
    </w:p>
    <w:p w:rsidR="00296A6C" w:rsidRPr="00F11568" w:rsidRDefault="00942316" w:rsidP="00942316">
      <w:pPr>
        <w:pStyle w:val="Prrafodelista"/>
        <w:numPr>
          <w:ilvl w:val="0"/>
          <w:numId w:val="12"/>
        </w:numPr>
        <w:spacing w:before="40" w:after="40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lastRenderedPageBreak/>
        <w:t>De forma interna: m</w:t>
      </w:r>
      <w:r w:rsidR="000D15C8" w:rsidRPr="00F11568">
        <w:rPr>
          <w:rFonts w:ascii="Arial" w:eastAsia="Tahoma" w:hAnsi="Arial" w:cs="Arial"/>
        </w:rPr>
        <w:t>ejoramiento del proceso de pre-venta, elaboración del catálogo de productos, construcción de plantillas estándar para propuestas, y elaboración de un sistema de costeo.</w:t>
      </w:r>
    </w:p>
    <w:p w:rsidR="00296A6C" w:rsidRPr="00F11568" w:rsidRDefault="00296A6C">
      <w:pPr>
        <w:tabs>
          <w:tab w:val="left" w:pos="1843"/>
          <w:tab w:val="left" w:pos="8370"/>
        </w:tabs>
        <w:ind w:left="180"/>
        <w:jc w:val="both"/>
        <w:rPr>
          <w:rFonts w:ascii="Arial" w:hAnsi="Arial" w:cs="Arial"/>
        </w:rPr>
      </w:pPr>
    </w:p>
    <w:p w:rsidR="00296A6C" w:rsidRPr="00F11568" w:rsidRDefault="000D15C8" w:rsidP="000D15C8">
      <w:pPr>
        <w:tabs>
          <w:tab w:val="left" w:pos="1843"/>
          <w:tab w:val="left" w:pos="7371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MOVISTAR (ABG OUTSOURCING)</w:t>
      </w:r>
      <w:r w:rsidRPr="00F11568">
        <w:rPr>
          <w:rFonts w:ascii="Arial" w:eastAsia="Tahoma" w:hAnsi="Arial" w:cs="Arial"/>
          <w:b/>
        </w:rPr>
        <w:tab/>
        <w:t>junio a diciembre 2006</w:t>
      </w:r>
    </w:p>
    <w:p w:rsidR="00296A6C" w:rsidRPr="00F11568" w:rsidRDefault="000D15C8">
      <w:pPr>
        <w:tabs>
          <w:tab w:val="left" w:pos="1843"/>
          <w:tab w:val="left" w:pos="927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Jefe de Proyecto - BPO Administración de Contratos MOVISTAR</w:t>
      </w:r>
    </w:p>
    <w:p w:rsidR="0018762B" w:rsidRPr="00F11568" w:rsidRDefault="000D15C8" w:rsidP="0018762B">
      <w:pPr>
        <w:pStyle w:val="Prrafodelista"/>
        <w:numPr>
          <w:ilvl w:val="0"/>
          <w:numId w:val="14"/>
        </w:numPr>
        <w:spacing w:before="40" w:after="40"/>
        <w:ind w:right="193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 xml:space="preserve">Responsable de </w:t>
      </w:r>
      <w:r w:rsidRPr="00F11568">
        <w:rPr>
          <w:rFonts w:ascii="Arial" w:eastAsia="Tahoma" w:hAnsi="Arial" w:cs="Arial"/>
          <w:b/>
          <w:color w:val="28415F"/>
        </w:rPr>
        <w:t>poner en marcha procesos</w:t>
      </w:r>
      <w:r w:rsidRPr="00F11568">
        <w:rPr>
          <w:rFonts w:ascii="Arial" w:eastAsia="Tahoma" w:hAnsi="Arial" w:cs="Arial"/>
        </w:rPr>
        <w:t xml:space="preserve"> de administración de contratos (BPO) d</w:t>
      </w:r>
      <w:r w:rsidR="0018762B" w:rsidRPr="00F11568">
        <w:rPr>
          <w:rFonts w:ascii="Arial" w:eastAsia="Tahoma" w:hAnsi="Arial" w:cs="Arial"/>
        </w:rPr>
        <w:t xml:space="preserve">e servicio móvil y </w:t>
      </w:r>
      <w:proofErr w:type="spellStart"/>
      <w:r w:rsidR="0018762B" w:rsidRPr="00F11568">
        <w:rPr>
          <w:rFonts w:ascii="Arial" w:eastAsia="Tahoma" w:hAnsi="Arial" w:cs="Arial"/>
        </w:rPr>
        <w:t>call</w:t>
      </w:r>
      <w:proofErr w:type="spellEnd"/>
      <w:r w:rsidR="0018762B" w:rsidRPr="00F11568">
        <w:rPr>
          <w:rFonts w:ascii="Arial" w:eastAsia="Tahoma" w:hAnsi="Arial" w:cs="Arial"/>
        </w:rPr>
        <w:t xml:space="preserve"> center, control de gestión, construcción de modelos de simulación y diseño de procedimientos administrativos.</w:t>
      </w:r>
    </w:p>
    <w:p w:rsidR="0018762B" w:rsidRPr="00F11568" w:rsidRDefault="0018762B" w:rsidP="0018762B">
      <w:pPr>
        <w:pStyle w:val="Prrafodelista"/>
        <w:numPr>
          <w:ilvl w:val="0"/>
          <w:numId w:val="14"/>
        </w:numPr>
        <w:spacing w:before="40" w:after="40"/>
        <w:ind w:right="193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>Dirección de un equipo de 50 personas.</w:t>
      </w:r>
    </w:p>
    <w:p w:rsidR="00296A6C" w:rsidRPr="00F11568" w:rsidRDefault="0018762B" w:rsidP="0018762B">
      <w:pPr>
        <w:pStyle w:val="Prrafodelista"/>
        <w:numPr>
          <w:ilvl w:val="0"/>
          <w:numId w:val="14"/>
        </w:numPr>
        <w:spacing w:before="40" w:after="40"/>
        <w:ind w:right="193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>Principales L</w:t>
      </w:r>
      <w:r w:rsidR="000D15C8" w:rsidRPr="00F11568">
        <w:rPr>
          <w:rFonts w:ascii="Arial" w:eastAsia="Tahoma" w:hAnsi="Arial" w:cs="Arial"/>
        </w:rPr>
        <w:t xml:space="preserve">ogros: (1) no se aplicaron multas por atrasos, errores y pérdida de documentos; (2) Percepción de buen clima laboral con </w:t>
      </w:r>
      <w:r w:rsidRPr="00F11568">
        <w:rPr>
          <w:rFonts w:ascii="Arial" w:eastAsia="Tahoma" w:hAnsi="Arial" w:cs="Arial"/>
        </w:rPr>
        <w:t>mínima rotación de personal</w:t>
      </w:r>
      <w:r w:rsidR="00942316" w:rsidRPr="00F11568">
        <w:rPr>
          <w:rFonts w:ascii="Arial" w:eastAsia="Tahoma" w:hAnsi="Arial" w:cs="Arial"/>
        </w:rPr>
        <w:t>;</w:t>
      </w:r>
      <w:r w:rsidR="000D15C8" w:rsidRPr="00F11568">
        <w:rPr>
          <w:rFonts w:ascii="Arial" w:eastAsia="Tahoma" w:hAnsi="Arial" w:cs="Arial"/>
        </w:rPr>
        <w:t xml:space="preserve"> (3) atención eficaz de clientes.</w:t>
      </w:r>
    </w:p>
    <w:p w:rsidR="00296A6C" w:rsidRPr="00F11568" w:rsidRDefault="00296A6C">
      <w:pPr>
        <w:ind w:right="141"/>
        <w:jc w:val="both"/>
        <w:rPr>
          <w:rFonts w:ascii="Arial" w:hAnsi="Arial" w:cs="Arial"/>
        </w:rPr>
      </w:pPr>
    </w:p>
    <w:p w:rsidR="00296A6C" w:rsidRPr="00F11568" w:rsidRDefault="000D15C8" w:rsidP="000D15C8">
      <w:pPr>
        <w:tabs>
          <w:tab w:val="left" w:pos="1843"/>
          <w:tab w:val="left" w:pos="7088"/>
          <w:tab w:val="left" w:pos="927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ESFERA COMUNICACIONES LIMITADA</w:t>
      </w:r>
      <w:r w:rsidRPr="00F11568">
        <w:rPr>
          <w:rFonts w:ascii="Arial" w:eastAsia="Tahoma" w:hAnsi="Arial" w:cs="Arial"/>
          <w:b/>
        </w:rPr>
        <w:tab/>
        <w:t>agosto 2001 a mayo 2006</w:t>
      </w:r>
    </w:p>
    <w:p w:rsidR="00296A6C" w:rsidRPr="00F11568" w:rsidRDefault="000D15C8">
      <w:pPr>
        <w:tabs>
          <w:tab w:val="left" w:pos="1843"/>
          <w:tab w:val="left" w:pos="837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Socio y Director</w:t>
      </w:r>
    </w:p>
    <w:p w:rsidR="00296A6C" w:rsidRPr="00F11568" w:rsidRDefault="000D15C8">
      <w:pPr>
        <w:spacing w:before="40" w:after="40"/>
        <w:ind w:left="142" w:right="193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 xml:space="preserve">Empresa </w:t>
      </w:r>
      <w:r w:rsidRPr="00F11568">
        <w:rPr>
          <w:rFonts w:ascii="Arial" w:eastAsia="Tahoma" w:hAnsi="Arial" w:cs="Arial"/>
          <w:b/>
          <w:color w:val="28415F"/>
        </w:rPr>
        <w:t>innovadora</w:t>
      </w:r>
      <w:r w:rsidRPr="00F11568">
        <w:rPr>
          <w:rFonts w:ascii="Arial" w:eastAsia="Tahoma" w:hAnsi="Arial" w:cs="Arial"/>
        </w:rPr>
        <w:t xml:space="preserve"> dedicada al desarrollo de tecnologías de información y comunicaciones en </w:t>
      </w:r>
      <w:r w:rsidRPr="00F11568">
        <w:rPr>
          <w:rFonts w:ascii="Arial" w:eastAsia="Tahoma" w:hAnsi="Arial" w:cs="Arial"/>
          <w:b/>
          <w:color w:val="28415F"/>
        </w:rPr>
        <w:t>ambientes colaborativos</w:t>
      </w:r>
      <w:r w:rsidRPr="00F11568">
        <w:rPr>
          <w:rFonts w:ascii="Arial" w:eastAsia="Tahoma" w:hAnsi="Arial" w:cs="Arial"/>
        </w:rPr>
        <w:t>, denominadas “Groupware”. Principales logros:</w:t>
      </w:r>
    </w:p>
    <w:p w:rsidR="00296A6C" w:rsidRPr="00F11568" w:rsidRDefault="000D15C8" w:rsidP="0018762B">
      <w:pPr>
        <w:pStyle w:val="Prrafodelista"/>
        <w:numPr>
          <w:ilvl w:val="0"/>
          <w:numId w:val="14"/>
        </w:numPr>
        <w:spacing w:before="40" w:after="40"/>
        <w:ind w:right="193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>Crear y administrar los recursos de una empresa tecnológica por 5 años, generando importantes negocios con clientes tales como: CODELCO, MOP, MINVU</w:t>
      </w:r>
      <w:r w:rsidR="0018762B" w:rsidRPr="00F11568">
        <w:rPr>
          <w:rFonts w:ascii="Arial" w:eastAsia="Tahoma" w:hAnsi="Arial" w:cs="Arial"/>
        </w:rPr>
        <w:t>, UNIVERSIDAD DE CHILE y JUCOSA.</w:t>
      </w:r>
    </w:p>
    <w:p w:rsidR="00296A6C" w:rsidRPr="00F11568" w:rsidRDefault="000D15C8" w:rsidP="0018762B">
      <w:pPr>
        <w:pStyle w:val="Prrafodelista"/>
        <w:numPr>
          <w:ilvl w:val="0"/>
          <w:numId w:val="14"/>
        </w:numPr>
        <w:spacing w:before="40" w:after="40"/>
        <w:ind w:right="193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>Organización de la FERIA DE EDUCACIÓN Y T</w:t>
      </w:r>
      <w:r w:rsidR="0018762B" w:rsidRPr="00F11568">
        <w:rPr>
          <w:rFonts w:ascii="Arial" w:eastAsia="Tahoma" w:hAnsi="Arial" w:cs="Arial"/>
        </w:rPr>
        <w:t>ECNOLOGÍA (libre) en junio 2006.</w:t>
      </w:r>
    </w:p>
    <w:p w:rsidR="00296A6C" w:rsidRPr="00F11568" w:rsidRDefault="000D15C8" w:rsidP="0018762B">
      <w:pPr>
        <w:pStyle w:val="Prrafodelista"/>
        <w:numPr>
          <w:ilvl w:val="0"/>
          <w:numId w:val="14"/>
        </w:numPr>
        <w:spacing w:before="40" w:after="40"/>
        <w:ind w:right="193"/>
        <w:jc w:val="both"/>
        <w:rPr>
          <w:rFonts w:ascii="Arial" w:eastAsia="Tahoma" w:hAnsi="Arial" w:cs="Arial"/>
        </w:rPr>
      </w:pPr>
      <w:r w:rsidRPr="00F11568">
        <w:rPr>
          <w:rFonts w:ascii="Arial" w:eastAsia="Tahoma" w:hAnsi="Arial" w:cs="Arial"/>
        </w:rPr>
        <w:t>Elaborar estudios de mercado y de perfiles de clientes de empresas de telecomunicaciones.</w:t>
      </w:r>
    </w:p>
    <w:p w:rsidR="00296A6C" w:rsidRPr="00F11568" w:rsidRDefault="00296A6C">
      <w:pPr>
        <w:jc w:val="both"/>
        <w:rPr>
          <w:rFonts w:ascii="Arial" w:hAnsi="Arial" w:cs="Arial"/>
        </w:rPr>
      </w:pPr>
    </w:p>
    <w:p w:rsidR="00296A6C" w:rsidRPr="00F11568" w:rsidRDefault="000D15C8" w:rsidP="0018762B">
      <w:pPr>
        <w:tabs>
          <w:tab w:val="left" w:pos="7797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DERCO S.A.</w:t>
      </w:r>
      <w:r w:rsidRPr="00F11568">
        <w:rPr>
          <w:rFonts w:ascii="Arial" w:eastAsia="Tahoma" w:hAnsi="Arial" w:cs="Arial"/>
          <w:b/>
        </w:rPr>
        <w:tab/>
      </w:r>
      <w:r w:rsidRPr="00F11568">
        <w:rPr>
          <w:rFonts w:ascii="Arial" w:eastAsia="Tahoma" w:hAnsi="Arial" w:cs="Arial"/>
          <w:b/>
        </w:rPr>
        <w:tab/>
        <w:t>2000 a 2001</w:t>
      </w:r>
    </w:p>
    <w:p w:rsidR="00296A6C" w:rsidRPr="00F11568" w:rsidRDefault="000D15C8">
      <w:pPr>
        <w:tabs>
          <w:tab w:val="left" w:pos="1843"/>
          <w:tab w:val="left" w:pos="8460"/>
          <w:tab w:val="left" w:pos="927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Asistente Sub Gerente General</w:t>
      </w:r>
    </w:p>
    <w:p w:rsidR="00296A6C" w:rsidRPr="00F11568" w:rsidRDefault="00296A6C">
      <w:pPr>
        <w:jc w:val="both"/>
        <w:rPr>
          <w:rFonts w:ascii="Arial" w:hAnsi="Arial" w:cs="Arial"/>
        </w:rPr>
      </w:pPr>
    </w:p>
    <w:p w:rsidR="00296A6C" w:rsidRPr="00F11568" w:rsidRDefault="000D15C8" w:rsidP="0018762B">
      <w:pPr>
        <w:tabs>
          <w:tab w:val="left" w:pos="1843"/>
          <w:tab w:val="left" w:pos="7938"/>
          <w:tab w:val="left" w:pos="927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COORDINACIÓN GENERAL DE CONCESIONES (MOP)</w:t>
      </w:r>
      <w:r w:rsidRPr="00F11568">
        <w:rPr>
          <w:rFonts w:ascii="Arial" w:eastAsia="Tahoma" w:hAnsi="Arial" w:cs="Arial"/>
          <w:b/>
        </w:rPr>
        <w:tab/>
        <w:t>1997 a 1998</w:t>
      </w:r>
    </w:p>
    <w:p w:rsidR="00296A6C" w:rsidRPr="00F11568" w:rsidRDefault="000D15C8">
      <w:pPr>
        <w:tabs>
          <w:tab w:val="left" w:pos="1843"/>
          <w:tab w:val="left" w:pos="8460"/>
          <w:tab w:val="left" w:pos="9270"/>
        </w:tabs>
        <w:ind w:left="180"/>
        <w:jc w:val="both"/>
        <w:rPr>
          <w:rFonts w:ascii="Arial" w:eastAsia="Tahoma" w:hAnsi="Arial" w:cs="Arial"/>
          <w:b/>
        </w:rPr>
      </w:pPr>
      <w:r w:rsidRPr="00F11568">
        <w:rPr>
          <w:rFonts w:ascii="Arial" w:eastAsia="Tahoma" w:hAnsi="Arial" w:cs="Arial"/>
          <w:b/>
        </w:rPr>
        <w:t>Memorista / Ingeniero de Procesos</w:t>
      </w:r>
    </w:p>
    <w:p w:rsidR="00296A6C" w:rsidRDefault="00296A6C">
      <w:pPr>
        <w:rPr>
          <w:rFonts w:ascii="Arial" w:hAnsi="Arial" w:cs="Arial"/>
        </w:rPr>
      </w:pPr>
    </w:p>
    <w:p w:rsidR="00831C8C" w:rsidRPr="00F11568" w:rsidRDefault="00831C8C">
      <w:pPr>
        <w:rPr>
          <w:rFonts w:ascii="Arial" w:hAnsi="Arial" w:cs="Arial"/>
        </w:rPr>
      </w:pPr>
    </w:p>
    <w:p w:rsidR="00296A6C" w:rsidRPr="00F11568" w:rsidRDefault="00296A6C">
      <w:pPr>
        <w:rPr>
          <w:rFonts w:ascii="Arial" w:hAnsi="Arial" w:cs="Arial"/>
        </w:rPr>
      </w:pPr>
    </w:p>
    <w:p w:rsidR="00296A6C" w:rsidRPr="00831C8C" w:rsidRDefault="00831C8C" w:rsidP="00831C8C">
      <w:pPr>
        <w:pStyle w:val="Ttulo31"/>
        <w:numPr>
          <w:ilvl w:val="0"/>
          <w:numId w:val="6"/>
        </w:numPr>
        <w:tabs>
          <w:tab w:val="left" w:pos="0"/>
        </w:tabs>
        <w:jc w:val="center"/>
        <w:rPr>
          <w:rFonts w:ascii="Arial" w:eastAsia="Verdana" w:hAnsi="Arial" w:cs="Arial"/>
          <w:b/>
          <w:sz w:val="22"/>
          <w:szCs w:val="22"/>
        </w:rPr>
      </w:pPr>
      <w:r w:rsidRPr="00831C8C">
        <w:rPr>
          <w:rFonts w:ascii="Arial" w:eastAsia="Verdana" w:hAnsi="Arial" w:cs="Arial"/>
          <w:b/>
          <w:sz w:val="22"/>
          <w:szCs w:val="22"/>
        </w:rPr>
        <w:t>ANTECEDENTES ACADÉMICOS</w:t>
      </w:r>
    </w:p>
    <w:p w:rsidR="00296A6C" w:rsidRDefault="00296A6C">
      <w:pPr>
        <w:tabs>
          <w:tab w:val="left" w:pos="4067"/>
        </w:tabs>
        <w:ind w:left="360"/>
        <w:jc w:val="both"/>
        <w:rPr>
          <w:rFonts w:ascii="Arial" w:hAnsi="Arial" w:cs="Arial"/>
        </w:rPr>
      </w:pPr>
    </w:p>
    <w:p w:rsidR="00831C8C" w:rsidRPr="00F11568" w:rsidRDefault="00831C8C">
      <w:pPr>
        <w:tabs>
          <w:tab w:val="left" w:pos="4067"/>
        </w:tabs>
        <w:ind w:left="360"/>
        <w:jc w:val="both"/>
        <w:rPr>
          <w:rFonts w:ascii="Arial" w:hAnsi="Arial" w:cs="Arial"/>
        </w:rPr>
      </w:pPr>
    </w:p>
    <w:p w:rsidR="00296A6C" w:rsidRPr="00831C8C" w:rsidRDefault="000D15C8" w:rsidP="00831C8C">
      <w:pPr>
        <w:pStyle w:val="Prrafodelista"/>
        <w:numPr>
          <w:ilvl w:val="0"/>
          <w:numId w:val="20"/>
        </w:numPr>
        <w:suppressAutoHyphens w:val="0"/>
        <w:jc w:val="both"/>
        <w:rPr>
          <w:rFonts w:ascii="Arial" w:eastAsia="Arial" w:hAnsi="Arial" w:cs="Arial"/>
        </w:rPr>
      </w:pPr>
      <w:bookmarkStart w:id="1" w:name="h.gjdgxs"/>
      <w:bookmarkEnd w:id="1"/>
      <w:r w:rsidRPr="00831C8C">
        <w:rPr>
          <w:rFonts w:ascii="Arial" w:eastAsia="Arial" w:hAnsi="Arial" w:cs="Arial"/>
        </w:rPr>
        <w:t>Ingeniero Civil Industrial, Universidad de Chile</w:t>
      </w:r>
    </w:p>
    <w:p w:rsidR="00296A6C" w:rsidRPr="00831C8C" w:rsidRDefault="000D15C8" w:rsidP="00831C8C">
      <w:pPr>
        <w:pStyle w:val="Prrafodelista"/>
        <w:numPr>
          <w:ilvl w:val="0"/>
          <w:numId w:val="20"/>
        </w:numPr>
        <w:suppressAutoHyphens w:val="0"/>
        <w:jc w:val="both"/>
        <w:rPr>
          <w:rFonts w:ascii="Arial" w:eastAsia="Arial" w:hAnsi="Arial" w:cs="Arial"/>
        </w:rPr>
      </w:pPr>
      <w:proofErr w:type="spellStart"/>
      <w:r w:rsidRPr="00831C8C">
        <w:rPr>
          <w:rFonts w:ascii="Arial" w:eastAsia="Arial" w:hAnsi="Arial" w:cs="Arial"/>
        </w:rPr>
        <w:t>Arquitect</w:t>
      </w:r>
      <w:proofErr w:type="spellEnd"/>
      <w:r w:rsidRPr="00831C8C">
        <w:rPr>
          <w:rFonts w:ascii="Arial" w:eastAsia="Arial" w:hAnsi="Arial" w:cs="Arial"/>
        </w:rPr>
        <w:t xml:space="preserve"> </w:t>
      </w:r>
      <w:proofErr w:type="spellStart"/>
      <w:r w:rsidRPr="00831C8C">
        <w:rPr>
          <w:rFonts w:ascii="Arial" w:eastAsia="Arial" w:hAnsi="Arial" w:cs="Arial"/>
        </w:rPr>
        <w:t>Integration</w:t>
      </w:r>
      <w:proofErr w:type="spellEnd"/>
      <w:r w:rsidRPr="00831C8C">
        <w:rPr>
          <w:rFonts w:ascii="Arial" w:eastAsia="Arial" w:hAnsi="Arial" w:cs="Arial"/>
        </w:rPr>
        <w:t xml:space="preserve"> </w:t>
      </w:r>
      <w:proofErr w:type="spellStart"/>
      <w:r w:rsidRPr="00831C8C">
        <w:rPr>
          <w:rFonts w:ascii="Arial" w:eastAsia="Arial" w:hAnsi="Arial" w:cs="Arial"/>
        </w:rPr>
        <w:t>Specialist</w:t>
      </w:r>
      <w:proofErr w:type="spellEnd"/>
      <w:r w:rsidRPr="00831C8C">
        <w:rPr>
          <w:rFonts w:ascii="Arial" w:eastAsia="Arial" w:hAnsi="Arial" w:cs="Arial"/>
        </w:rPr>
        <w:t xml:space="preserve"> </w:t>
      </w:r>
      <w:proofErr w:type="spellStart"/>
      <w:r w:rsidRPr="00831C8C">
        <w:rPr>
          <w:rFonts w:ascii="Arial" w:eastAsia="Arial" w:hAnsi="Arial" w:cs="Arial"/>
        </w:rPr>
        <w:t>for</w:t>
      </w:r>
      <w:proofErr w:type="spellEnd"/>
      <w:r w:rsidRPr="00831C8C">
        <w:rPr>
          <w:rFonts w:ascii="Arial" w:eastAsia="Arial" w:hAnsi="Arial" w:cs="Arial"/>
        </w:rPr>
        <w:t xml:space="preserve"> HP Asset Management Software 4.x. </w:t>
      </w:r>
      <w:r w:rsidR="00831C8C">
        <w:rPr>
          <w:rFonts w:ascii="Arial" w:eastAsia="Arial" w:hAnsi="Arial" w:cs="Arial"/>
        </w:rPr>
        <w:t xml:space="preserve">Hewlett Packard </w:t>
      </w:r>
    </w:p>
    <w:p w:rsidR="00296A6C" w:rsidRPr="00831C8C" w:rsidRDefault="000D15C8" w:rsidP="00831C8C">
      <w:pPr>
        <w:pStyle w:val="Prrafodelista"/>
        <w:numPr>
          <w:ilvl w:val="0"/>
          <w:numId w:val="20"/>
        </w:numPr>
        <w:suppressAutoHyphens w:val="0"/>
        <w:jc w:val="both"/>
        <w:rPr>
          <w:rFonts w:ascii="Arial" w:eastAsia="Arial" w:hAnsi="Arial" w:cs="Arial"/>
        </w:rPr>
      </w:pPr>
      <w:r w:rsidRPr="00831C8C">
        <w:rPr>
          <w:rFonts w:ascii="Arial" w:eastAsia="Arial" w:hAnsi="Arial" w:cs="Arial"/>
        </w:rPr>
        <w:t xml:space="preserve">Certificado ITIL </w:t>
      </w:r>
      <w:proofErr w:type="spellStart"/>
      <w:r w:rsidRPr="00831C8C">
        <w:rPr>
          <w:rFonts w:ascii="Arial" w:eastAsia="Arial" w:hAnsi="Arial" w:cs="Arial"/>
        </w:rPr>
        <w:t>Foundation</w:t>
      </w:r>
      <w:proofErr w:type="spellEnd"/>
      <w:r w:rsidRPr="00831C8C">
        <w:rPr>
          <w:rFonts w:ascii="Arial" w:eastAsia="Arial" w:hAnsi="Arial" w:cs="Arial"/>
        </w:rPr>
        <w:t xml:space="preserve"> v2. EXIN – </w:t>
      </w:r>
      <w:proofErr w:type="spellStart"/>
      <w:r w:rsidRPr="00831C8C">
        <w:rPr>
          <w:rFonts w:ascii="Arial" w:eastAsia="Arial" w:hAnsi="Arial" w:cs="Arial"/>
        </w:rPr>
        <w:t>Pink</w:t>
      </w:r>
      <w:proofErr w:type="spellEnd"/>
      <w:r w:rsidR="00831C8C">
        <w:rPr>
          <w:rFonts w:ascii="Arial" w:eastAsia="Arial" w:hAnsi="Arial" w:cs="Arial"/>
        </w:rPr>
        <w:t xml:space="preserve"> Elephant</w:t>
      </w:r>
    </w:p>
    <w:p w:rsidR="00296A6C" w:rsidRPr="00831C8C" w:rsidRDefault="000D15C8" w:rsidP="00831C8C">
      <w:pPr>
        <w:pStyle w:val="Prrafodelista"/>
        <w:numPr>
          <w:ilvl w:val="0"/>
          <w:numId w:val="20"/>
        </w:numPr>
        <w:suppressAutoHyphens w:val="0"/>
        <w:jc w:val="both"/>
        <w:rPr>
          <w:rFonts w:ascii="Arial" w:eastAsia="Arial" w:hAnsi="Arial" w:cs="Arial"/>
        </w:rPr>
      </w:pPr>
      <w:proofErr w:type="spellStart"/>
      <w:r w:rsidRPr="00831C8C">
        <w:rPr>
          <w:rFonts w:ascii="Arial" w:eastAsia="Arial" w:hAnsi="Arial" w:cs="Arial"/>
        </w:rPr>
        <w:t>Update</w:t>
      </w:r>
      <w:proofErr w:type="spellEnd"/>
      <w:r w:rsidR="006D4E45">
        <w:rPr>
          <w:rFonts w:ascii="Arial" w:eastAsia="Arial" w:hAnsi="Arial" w:cs="Arial"/>
        </w:rPr>
        <w:t>:</w:t>
      </w:r>
      <w:r w:rsidRPr="00831C8C">
        <w:rPr>
          <w:rFonts w:ascii="Arial" w:eastAsia="Arial" w:hAnsi="Arial" w:cs="Arial"/>
        </w:rPr>
        <w:t xml:space="preserve"> Curso ITIL </w:t>
      </w:r>
      <w:proofErr w:type="spellStart"/>
      <w:r w:rsidRPr="00831C8C">
        <w:rPr>
          <w:rFonts w:ascii="Arial" w:eastAsia="Arial" w:hAnsi="Arial" w:cs="Arial"/>
        </w:rPr>
        <w:t>Foundation</w:t>
      </w:r>
      <w:proofErr w:type="spellEnd"/>
      <w:r w:rsidRPr="00831C8C">
        <w:rPr>
          <w:rFonts w:ascii="Arial" w:eastAsia="Arial" w:hAnsi="Arial" w:cs="Arial"/>
        </w:rPr>
        <w:t xml:space="preserve"> v3</w:t>
      </w:r>
      <w:r w:rsidR="00831C8C">
        <w:rPr>
          <w:rFonts w:ascii="Arial" w:eastAsia="Arial" w:hAnsi="Arial" w:cs="Arial"/>
        </w:rPr>
        <w:t xml:space="preserve"> – </w:t>
      </w:r>
      <w:proofErr w:type="spellStart"/>
      <w:r w:rsidR="00831C8C">
        <w:rPr>
          <w:rFonts w:ascii="Arial" w:eastAsia="Arial" w:hAnsi="Arial" w:cs="Arial"/>
        </w:rPr>
        <w:t>Conytec</w:t>
      </w:r>
      <w:proofErr w:type="spellEnd"/>
    </w:p>
    <w:p w:rsidR="00296A6C" w:rsidRPr="00831C8C" w:rsidRDefault="000D15C8" w:rsidP="00831C8C">
      <w:pPr>
        <w:pStyle w:val="Prrafodelista"/>
        <w:numPr>
          <w:ilvl w:val="0"/>
          <w:numId w:val="20"/>
        </w:numPr>
        <w:suppressAutoHyphens w:val="0"/>
        <w:jc w:val="both"/>
        <w:rPr>
          <w:rFonts w:ascii="Arial" w:eastAsia="Arial" w:hAnsi="Arial" w:cs="Arial"/>
        </w:rPr>
      </w:pPr>
      <w:proofErr w:type="spellStart"/>
      <w:r w:rsidRPr="00831C8C">
        <w:rPr>
          <w:rFonts w:ascii="Arial" w:eastAsia="Arial" w:hAnsi="Arial" w:cs="Arial"/>
        </w:rPr>
        <w:t>Arquitect</w:t>
      </w:r>
      <w:proofErr w:type="spellEnd"/>
      <w:r w:rsidRPr="00831C8C">
        <w:rPr>
          <w:rFonts w:ascii="Arial" w:eastAsia="Arial" w:hAnsi="Arial" w:cs="Arial"/>
        </w:rPr>
        <w:t xml:space="preserve"> </w:t>
      </w:r>
      <w:proofErr w:type="spellStart"/>
      <w:r w:rsidRPr="00831C8C">
        <w:rPr>
          <w:rFonts w:ascii="Arial" w:eastAsia="Arial" w:hAnsi="Arial" w:cs="Arial"/>
        </w:rPr>
        <w:t>Integration</w:t>
      </w:r>
      <w:proofErr w:type="spellEnd"/>
      <w:r w:rsidRPr="00831C8C">
        <w:rPr>
          <w:rFonts w:ascii="Arial" w:eastAsia="Arial" w:hAnsi="Arial" w:cs="Arial"/>
        </w:rPr>
        <w:t xml:space="preserve"> </w:t>
      </w:r>
      <w:proofErr w:type="spellStart"/>
      <w:r w:rsidRPr="00831C8C">
        <w:rPr>
          <w:rFonts w:ascii="Arial" w:eastAsia="Arial" w:hAnsi="Arial" w:cs="Arial"/>
        </w:rPr>
        <w:t>Specialist</w:t>
      </w:r>
      <w:proofErr w:type="spellEnd"/>
      <w:r w:rsidRPr="00831C8C">
        <w:rPr>
          <w:rFonts w:ascii="Arial" w:eastAsia="Arial" w:hAnsi="Arial" w:cs="Arial"/>
        </w:rPr>
        <w:t xml:space="preserve"> </w:t>
      </w:r>
      <w:proofErr w:type="spellStart"/>
      <w:r w:rsidRPr="00831C8C">
        <w:rPr>
          <w:rFonts w:ascii="Arial" w:eastAsia="Arial" w:hAnsi="Arial" w:cs="Arial"/>
        </w:rPr>
        <w:t>for</w:t>
      </w:r>
      <w:proofErr w:type="spellEnd"/>
      <w:r w:rsidRPr="00831C8C">
        <w:rPr>
          <w:rFonts w:ascii="Arial" w:eastAsia="Arial" w:hAnsi="Arial" w:cs="Arial"/>
        </w:rPr>
        <w:t xml:space="preserve"> HP Service Management Software 7.x. </w:t>
      </w:r>
      <w:r w:rsidR="00831C8C">
        <w:rPr>
          <w:rFonts w:ascii="Arial" w:eastAsia="Arial" w:hAnsi="Arial" w:cs="Arial"/>
        </w:rPr>
        <w:t xml:space="preserve">Hewlett Packard </w:t>
      </w:r>
    </w:p>
    <w:p w:rsidR="00296A6C" w:rsidRDefault="000D15C8" w:rsidP="00831C8C">
      <w:pPr>
        <w:pStyle w:val="Prrafodelista"/>
        <w:numPr>
          <w:ilvl w:val="0"/>
          <w:numId w:val="20"/>
        </w:numPr>
        <w:suppressAutoHyphens w:val="0"/>
        <w:jc w:val="both"/>
        <w:rPr>
          <w:rFonts w:ascii="Arial" w:eastAsia="Arial" w:hAnsi="Arial" w:cs="Arial"/>
        </w:rPr>
      </w:pPr>
      <w:r w:rsidRPr="00831C8C">
        <w:rPr>
          <w:rFonts w:ascii="Arial" w:eastAsia="Arial" w:hAnsi="Arial" w:cs="Arial"/>
        </w:rPr>
        <w:t xml:space="preserve">Curso Evaluación de Decisiones Estratégicas (MOOC). </w:t>
      </w:r>
      <w:r w:rsidRPr="00F11568">
        <w:rPr>
          <w:rFonts w:ascii="Arial" w:eastAsia="Arial" w:hAnsi="Arial" w:cs="Arial"/>
        </w:rPr>
        <w:t>Po</w:t>
      </w:r>
      <w:r w:rsidR="00E73DD1">
        <w:rPr>
          <w:rFonts w:ascii="Arial" w:eastAsia="Arial" w:hAnsi="Arial" w:cs="Arial"/>
        </w:rPr>
        <w:t>ntificia Universidad Católica</w:t>
      </w:r>
    </w:p>
    <w:p w:rsidR="00E73DD1" w:rsidRPr="00F11568" w:rsidRDefault="00E73DD1" w:rsidP="00831C8C">
      <w:pPr>
        <w:pStyle w:val="Prrafodelista"/>
        <w:numPr>
          <w:ilvl w:val="0"/>
          <w:numId w:val="20"/>
        </w:numPr>
        <w:suppressAutoHyphens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“</w:t>
      </w:r>
      <w:proofErr w:type="spellStart"/>
      <w:r>
        <w:rPr>
          <w:rFonts w:ascii="Arial" w:eastAsia="Arial" w:hAnsi="Arial" w:cs="Arial"/>
        </w:rPr>
        <w:t>Introduction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Negotiation</w:t>
      </w:r>
      <w:proofErr w:type="spellEnd"/>
      <w:r>
        <w:rPr>
          <w:rFonts w:ascii="Arial" w:eastAsia="Arial" w:hAnsi="Arial" w:cs="Arial"/>
        </w:rPr>
        <w:t xml:space="preserve">” (MOOC), Stanford </w:t>
      </w:r>
      <w:proofErr w:type="spellStart"/>
      <w:r>
        <w:rPr>
          <w:rFonts w:ascii="Arial" w:eastAsia="Arial" w:hAnsi="Arial" w:cs="Arial"/>
        </w:rPr>
        <w:t>Law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University</w:t>
      </w:r>
      <w:proofErr w:type="spellEnd"/>
      <w:r>
        <w:rPr>
          <w:rFonts w:ascii="Arial" w:eastAsia="Arial" w:hAnsi="Arial" w:cs="Arial"/>
        </w:rPr>
        <w:t>.</w:t>
      </w:r>
    </w:p>
    <w:p w:rsidR="000D15C8" w:rsidRDefault="000D15C8">
      <w:pPr>
        <w:rPr>
          <w:rFonts w:ascii="Arial" w:hAnsi="Arial" w:cs="Arial"/>
        </w:rPr>
      </w:pPr>
    </w:p>
    <w:p w:rsidR="00831C8C" w:rsidRDefault="00831C8C">
      <w:pPr>
        <w:rPr>
          <w:rFonts w:ascii="Arial" w:hAnsi="Arial" w:cs="Arial"/>
        </w:rPr>
      </w:pPr>
    </w:p>
    <w:p w:rsidR="00831C8C" w:rsidRPr="00F11568" w:rsidRDefault="00831C8C">
      <w:pPr>
        <w:rPr>
          <w:rFonts w:ascii="Arial" w:hAnsi="Arial" w:cs="Arial"/>
        </w:rPr>
      </w:pPr>
    </w:p>
    <w:p w:rsidR="00296A6C" w:rsidRDefault="00831C8C" w:rsidP="00831C8C">
      <w:pPr>
        <w:pStyle w:val="Ttulo31"/>
        <w:numPr>
          <w:ilvl w:val="0"/>
          <w:numId w:val="6"/>
        </w:numPr>
        <w:tabs>
          <w:tab w:val="left" w:pos="0"/>
        </w:tabs>
        <w:jc w:val="center"/>
        <w:rPr>
          <w:rFonts w:ascii="Arial" w:eastAsia="Verdana" w:hAnsi="Arial" w:cs="Arial"/>
          <w:b/>
          <w:sz w:val="22"/>
          <w:szCs w:val="22"/>
        </w:rPr>
      </w:pPr>
      <w:r w:rsidRPr="00831C8C">
        <w:rPr>
          <w:rFonts w:ascii="Arial" w:eastAsia="Verdana" w:hAnsi="Arial" w:cs="Arial"/>
          <w:b/>
          <w:sz w:val="22"/>
          <w:szCs w:val="22"/>
        </w:rPr>
        <w:t>OTROS ANTECEDENTES</w:t>
      </w:r>
    </w:p>
    <w:p w:rsidR="00831C8C" w:rsidRPr="00831C8C" w:rsidRDefault="00831C8C" w:rsidP="00831C8C">
      <w:pPr>
        <w:pStyle w:val="Ttulo31"/>
        <w:numPr>
          <w:ilvl w:val="0"/>
          <w:numId w:val="6"/>
        </w:numPr>
        <w:tabs>
          <w:tab w:val="left" w:pos="0"/>
        </w:tabs>
        <w:jc w:val="center"/>
        <w:rPr>
          <w:rFonts w:ascii="Arial" w:eastAsia="Verdana" w:hAnsi="Arial" w:cs="Arial"/>
          <w:b/>
          <w:sz w:val="22"/>
          <w:szCs w:val="22"/>
        </w:rPr>
      </w:pPr>
    </w:p>
    <w:p w:rsidR="00296A6C" w:rsidRPr="00F11568" w:rsidRDefault="000D15C8" w:rsidP="00831C8C">
      <w:pPr>
        <w:pStyle w:val="Prrafodelista"/>
        <w:numPr>
          <w:ilvl w:val="0"/>
          <w:numId w:val="18"/>
        </w:numPr>
        <w:tabs>
          <w:tab w:val="left" w:pos="4067"/>
        </w:tabs>
        <w:jc w:val="both"/>
        <w:rPr>
          <w:rFonts w:ascii="Arial" w:eastAsia="Tahoma" w:hAnsi="Arial" w:cs="Arial"/>
        </w:rPr>
      </w:pPr>
      <w:proofErr w:type="spellStart"/>
      <w:r w:rsidRPr="00F11568">
        <w:rPr>
          <w:rFonts w:ascii="Arial" w:eastAsia="Tahoma" w:hAnsi="Arial" w:cs="Arial"/>
          <w:lang w:val="en-US"/>
        </w:rPr>
        <w:t>Inglés</w:t>
      </w:r>
      <w:proofErr w:type="spellEnd"/>
      <w:r w:rsidRPr="00F11568">
        <w:rPr>
          <w:rFonts w:ascii="Arial" w:eastAsia="Tahoma" w:hAnsi="Arial" w:cs="Arial"/>
          <w:lang w:val="en-US"/>
        </w:rPr>
        <w:t xml:space="preserve">: Basic Work Level en </w:t>
      </w:r>
      <w:proofErr w:type="spellStart"/>
      <w:r w:rsidRPr="00F11568">
        <w:rPr>
          <w:rFonts w:ascii="Arial" w:eastAsia="Tahoma" w:hAnsi="Arial" w:cs="Arial"/>
          <w:lang w:val="en-US"/>
        </w:rPr>
        <w:t>Examen</w:t>
      </w:r>
      <w:proofErr w:type="spellEnd"/>
      <w:r w:rsidRPr="00F11568">
        <w:rPr>
          <w:rFonts w:ascii="Arial" w:eastAsia="Tahoma" w:hAnsi="Arial" w:cs="Arial"/>
          <w:lang w:val="en-US"/>
        </w:rPr>
        <w:t xml:space="preserve"> TOEIC (770 points). </w:t>
      </w:r>
      <w:proofErr w:type="spellStart"/>
      <w:r w:rsidRPr="00F11568">
        <w:rPr>
          <w:rFonts w:ascii="Arial" w:eastAsia="Tahoma" w:hAnsi="Arial" w:cs="Arial"/>
        </w:rPr>
        <w:t>Listening</w:t>
      </w:r>
      <w:proofErr w:type="spellEnd"/>
      <w:r w:rsidRPr="00F11568">
        <w:rPr>
          <w:rFonts w:ascii="Arial" w:eastAsia="Tahoma" w:hAnsi="Arial" w:cs="Arial"/>
        </w:rPr>
        <w:t xml:space="preserve"> and Reading.</w:t>
      </w:r>
    </w:p>
    <w:p w:rsidR="0018762B" w:rsidRPr="00831C8C" w:rsidRDefault="0018762B" w:rsidP="00831C8C">
      <w:pPr>
        <w:pStyle w:val="Prrafodelista"/>
        <w:numPr>
          <w:ilvl w:val="0"/>
          <w:numId w:val="19"/>
        </w:numPr>
        <w:tabs>
          <w:tab w:val="left" w:pos="4067"/>
        </w:tabs>
        <w:jc w:val="both"/>
        <w:rPr>
          <w:rFonts w:ascii="Arial" w:hAnsi="Arial" w:cs="Arial"/>
        </w:rPr>
      </w:pPr>
      <w:r w:rsidRPr="00831C8C">
        <w:rPr>
          <w:rFonts w:ascii="Arial" w:hAnsi="Arial" w:cs="Arial"/>
        </w:rPr>
        <w:t>Relator curso de Planificación Estratégica para Carabineros de Chile.</w:t>
      </w:r>
    </w:p>
    <w:p w:rsidR="0018762B" w:rsidRPr="00831C8C" w:rsidRDefault="0018762B" w:rsidP="00831C8C">
      <w:pPr>
        <w:pStyle w:val="Prrafodelista"/>
        <w:numPr>
          <w:ilvl w:val="0"/>
          <w:numId w:val="19"/>
        </w:numPr>
        <w:tabs>
          <w:tab w:val="left" w:pos="4067"/>
        </w:tabs>
        <w:jc w:val="both"/>
        <w:rPr>
          <w:rFonts w:ascii="Arial" w:hAnsi="Arial" w:cs="Arial"/>
        </w:rPr>
      </w:pPr>
      <w:r w:rsidRPr="00831C8C">
        <w:rPr>
          <w:rFonts w:ascii="Arial" w:hAnsi="Arial" w:cs="Arial"/>
        </w:rPr>
        <w:t xml:space="preserve">Relator curso de Planificación y Control de Gestión para </w:t>
      </w:r>
      <w:proofErr w:type="spellStart"/>
      <w:r w:rsidRPr="00831C8C">
        <w:rPr>
          <w:rFonts w:ascii="Arial" w:hAnsi="Arial" w:cs="Arial"/>
        </w:rPr>
        <w:t>Packing</w:t>
      </w:r>
      <w:proofErr w:type="spellEnd"/>
      <w:r w:rsidRPr="00831C8C">
        <w:rPr>
          <w:rFonts w:ascii="Arial" w:hAnsi="Arial" w:cs="Arial"/>
        </w:rPr>
        <w:t xml:space="preserve"> </w:t>
      </w:r>
      <w:proofErr w:type="spellStart"/>
      <w:r w:rsidRPr="00831C8C">
        <w:rPr>
          <w:rFonts w:ascii="Arial" w:hAnsi="Arial" w:cs="Arial"/>
        </w:rPr>
        <w:t>Greenvic</w:t>
      </w:r>
      <w:proofErr w:type="spellEnd"/>
      <w:r w:rsidRPr="00831C8C">
        <w:rPr>
          <w:rFonts w:ascii="Arial" w:hAnsi="Arial" w:cs="Arial"/>
        </w:rPr>
        <w:t>.</w:t>
      </w:r>
    </w:p>
    <w:p w:rsidR="0018762B" w:rsidRPr="00831C8C" w:rsidRDefault="0018762B" w:rsidP="00831C8C">
      <w:pPr>
        <w:pStyle w:val="Prrafodelista"/>
        <w:numPr>
          <w:ilvl w:val="0"/>
          <w:numId w:val="19"/>
        </w:numPr>
        <w:tabs>
          <w:tab w:val="left" w:pos="4067"/>
        </w:tabs>
        <w:jc w:val="both"/>
        <w:rPr>
          <w:rFonts w:ascii="Arial" w:hAnsi="Arial" w:cs="Arial"/>
        </w:rPr>
      </w:pPr>
      <w:r w:rsidRPr="00831C8C">
        <w:rPr>
          <w:rFonts w:ascii="Arial" w:hAnsi="Arial" w:cs="Arial"/>
        </w:rPr>
        <w:t xml:space="preserve">Relator curso ITIL </w:t>
      </w:r>
      <w:proofErr w:type="spellStart"/>
      <w:r w:rsidRPr="00831C8C">
        <w:rPr>
          <w:rFonts w:ascii="Arial" w:hAnsi="Arial" w:cs="Arial"/>
        </w:rPr>
        <w:t>Foundation</w:t>
      </w:r>
      <w:proofErr w:type="spellEnd"/>
      <w:r w:rsidRPr="00831C8C">
        <w:rPr>
          <w:rFonts w:ascii="Arial" w:hAnsi="Arial" w:cs="Arial"/>
        </w:rPr>
        <w:t xml:space="preserve"> para clientes de Hewlett-Packard.</w:t>
      </w:r>
    </w:p>
    <w:p w:rsidR="0018762B" w:rsidRPr="00F11568" w:rsidRDefault="0018762B">
      <w:pPr>
        <w:tabs>
          <w:tab w:val="left" w:pos="4067"/>
        </w:tabs>
        <w:jc w:val="both"/>
        <w:rPr>
          <w:rFonts w:ascii="Arial" w:hAnsi="Arial" w:cs="Arial"/>
        </w:rPr>
      </w:pPr>
    </w:p>
    <w:sectPr w:rsidR="0018762B" w:rsidRPr="00F11568" w:rsidSect="00296A6C">
      <w:pgSz w:w="12240" w:h="15840"/>
      <w:pgMar w:top="1135" w:right="1276" w:bottom="709" w:left="1134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roid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1BE"/>
    <w:multiLevelType w:val="hybridMultilevel"/>
    <w:tmpl w:val="2C54EA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61A4C"/>
    <w:multiLevelType w:val="multilevel"/>
    <w:tmpl w:val="226C153C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2">
    <w:nsid w:val="17F70CAC"/>
    <w:multiLevelType w:val="hybridMultilevel"/>
    <w:tmpl w:val="9E6AF3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4195C"/>
    <w:multiLevelType w:val="hybridMultilevel"/>
    <w:tmpl w:val="18329D60"/>
    <w:lvl w:ilvl="0" w:tplc="3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32552953"/>
    <w:multiLevelType w:val="hybridMultilevel"/>
    <w:tmpl w:val="183C0D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23815"/>
    <w:multiLevelType w:val="hybridMultilevel"/>
    <w:tmpl w:val="9822C35A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6CA19B4"/>
    <w:multiLevelType w:val="hybridMultilevel"/>
    <w:tmpl w:val="72CEA31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45724"/>
    <w:multiLevelType w:val="multilevel"/>
    <w:tmpl w:val="6E6EDE16"/>
    <w:lvl w:ilvl="0">
      <w:start w:val="1"/>
      <w:numFmt w:val="bullet"/>
      <w:lvlText w:val="o"/>
      <w:lvlJc w:val="left"/>
      <w:pPr>
        <w:ind w:left="720" w:firstLine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8">
    <w:nsid w:val="39052D6F"/>
    <w:multiLevelType w:val="hybridMultilevel"/>
    <w:tmpl w:val="4C32A4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53539"/>
    <w:multiLevelType w:val="hybridMultilevel"/>
    <w:tmpl w:val="03A4F92E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5E07241"/>
    <w:multiLevelType w:val="hybridMultilevel"/>
    <w:tmpl w:val="E2021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E148A"/>
    <w:multiLevelType w:val="multilevel"/>
    <w:tmpl w:val="6050461C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12">
    <w:nsid w:val="52D6267E"/>
    <w:multiLevelType w:val="hybridMultilevel"/>
    <w:tmpl w:val="B1A461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A2E60"/>
    <w:multiLevelType w:val="hybridMultilevel"/>
    <w:tmpl w:val="CB982828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F7C3274"/>
    <w:multiLevelType w:val="hybridMultilevel"/>
    <w:tmpl w:val="7C78A41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33461"/>
    <w:multiLevelType w:val="hybridMultilevel"/>
    <w:tmpl w:val="750A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2769E"/>
    <w:multiLevelType w:val="multilevel"/>
    <w:tmpl w:val="B2BEAE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74DA1853"/>
    <w:multiLevelType w:val="multilevel"/>
    <w:tmpl w:val="BD30904A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18">
    <w:nsid w:val="7725054C"/>
    <w:multiLevelType w:val="multilevel"/>
    <w:tmpl w:val="B7C45A52"/>
    <w:lvl w:ilvl="0">
      <w:start w:val="1"/>
      <w:numFmt w:val="bullet"/>
      <w:lvlText w:val="●"/>
      <w:lvlJc w:val="left"/>
      <w:pPr>
        <w:ind w:left="1004" w:firstLine="64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724" w:firstLine="1364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444" w:firstLine="2084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3164" w:firstLine="2804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884" w:firstLine="3524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604" w:firstLine="4244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324" w:firstLine="4964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6044" w:firstLine="5684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764" w:firstLine="6404"/>
      </w:pPr>
      <w:rPr>
        <w:rFonts w:ascii="Arial" w:hAnsi="Arial" w:cs="Arial" w:hint="default"/>
      </w:rPr>
    </w:lvl>
  </w:abstractNum>
  <w:abstractNum w:abstractNumId="19">
    <w:nsid w:val="7E887CF1"/>
    <w:multiLevelType w:val="multilevel"/>
    <w:tmpl w:val="D8F8225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7"/>
  </w:num>
  <w:num w:numId="5">
    <w:abstractNumId w:val="11"/>
  </w:num>
  <w:num w:numId="6">
    <w:abstractNumId w:val="19"/>
  </w:num>
  <w:num w:numId="7">
    <w:abstractNumId w:val="16"/>
  </w:num>
  <w:num w:numId="8">
    <w:abstractNumId w:val="12"/>
  </w:num>
  <w:num w:numId="9">
    <w:abstractNumId w:val="0"/>
  </w:num>
  <w:num w:numId="10">
    <w:abstractNumId w:val="8"/>
  </w:num>
  <w:num w:numId="11">
    <w:abstractNumId w:val="14"/>
  </w:num>
  <w:num w:numId="12">
    <w:abstractNumId w:val="9"/>
  </w:num>
  <w:num w:numId="13">
    <w:abstractNumId w:val="13"/>
  </w:num>
  <w:num w:numId="14">
    <w:abstractNumId w:val="5"/>
  </w:num>
  <w:num w:numId="15">
    <w:abstractNumId w:val="3"/>
  </w:num>
  <w:num w:numId="16">
    <w:abstractNumId w:val="15"/>
  </w:num>
  <w:num w:numId="17">
    <w:abstractNumId w:val="6"/>
  </w:num>
  <w:num w:numId="18">
    <w:abstractNumId w:val="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A6C"/>
    <w:rsid w:val="0002659D"/>
    <w:rsid w:val="000D15C8"/>
    <w:rsid w:val="0018762B"/>
    <w:rsid w:val="001C1246"/>
    <w:rsid w:val="00227356"/>
    <w:rsid w:val="00296A6C"/>
    <w:rsid w:val="003763E1"/>
    <w:rsid w:val="004F140A"/>
    <w:rsid w:val="006D4E45"/>
    <w:rsid w:val="007761EE"/>
    <w:rsid w:val="00831C8C"/>
    <w:rsid w:val="00942316"/>
    <w:rsid w:val="00B22B1B"/>
    <w:rsid w:val="00B9344E"/>
    <w:rsid w:val="00BE712C"/>
    <w:rsid w:val="00C1213F"/>
    <w:rsid w:val="00CE17C3"/>
    <w:rsid w:val="00DC2AF9"/>
    <w:rsid w:val="00E73DD1"/>
    <w:rsid w:val="00F1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6A6C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rsid w:val="00296A6C"/>
    <w:pPr>
      <w:keepNext/>
      <w:keepLines/>
      <w:outlineLvl w:val="0"/>
    </w:pPr>
    <w:rPr>
      <w:rFonts w:ascii="Quattrocento" w:eastAsia="Quattrocento" w:hAnsi="Quattrocento" w:cs="Quattrocento"/>
      <w:sz w:val="24"/>
    </w:rPr>
  </w:style>
  <w:style w:type="paragraph" w:customStyle="1" w:styleId="Ttulo21">
    <w:name w:val="Título 21"/>
    <w:basedOn w:val="Normal"/>
    <w:rsid w:val="00296A6C"/>
    <w:pPr>
      <w:keepNext/>
      <w:keepLines/>
      <w:outlineLvl w:val="1"/>
    </w:pPr>
    <w:rPr>
      <w:rFonts w:ascii="Quattrocento" w:eastAsia="Quattrocento" w:hAnsi="Quattrocento" w:cs="Quattrocento"/>
      <w:b/>
      <w:sz w:val="24"/>
    </w:rPr>
  </w:style>
  <w:style w:type="paragraph" w:customStyle="1" w:styleId="Ttulo31">
    <w:name w:val="Título 31"/>
    <w:basedOn w:val="Normal"/>
    <w:rsid w:val="00296A6C"/>
    <w:pPr>
      <w:keepNext/>
      <w:keepLines/>
      <w:outlineLvl w:val="2"/>
    </w:pPr>
    <w:rPr>
      <w:rFonts w:ascii="Quattrocento" w:eastAsia="Quattrocento" w:hAnsi="Quattrocento" w:cs="Quattrocento"/>
      <w:sz w:val="28"/>
    </w:rPr>
  </w:style>
  <w:style w:type="paragraph" w:customStyle="1" w:styleId="Ttulo41">
    <w:name w:val="Título 41"/>
    <w:basedOn w:val="Normal"/>
    <w:rsid w:val="00296A6C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customStyle="1" w:styleId="Ttulo51">
    <w:name w:val="Título 51"/>
    <w:basedOn w:val="Normal"/>
    <w:rsid w:val="00296A6C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customStyle="1" w:styleId="Ttulo61">
    <w:name w:val="Título 61"/>
    <w:basedOn w:val="Normal"/>
    <w:rsid w:val="00296A6C"/>
    <w:pPr>
      <w:keepNext/>
      <w:keepLines/>
      <w:spacing w:before="200" w:after="40"/>
      <w:contextualSpacing/>
      <w:outlineLvl w:val="5"/>
    </w:pPr>
    <w:rPr>
      <w:b/>
    </w:rPr>
  </w:style>
  <w:style w:type="character" w:customStyle="1" w:styleId="ListLabel1">
    <w:name w:val="ListLabel 1"/>
    <w:rsid w:val="00296A6C"/>
    <w:rPr>
      <w:rFonts w:eastAsia="Arial" w:cs="Arial"/>
    </w:rPr>
  </w:style>
  <w:style w:type="character" w:customStyle="1" w:styleId="ListLabel2">
    <w:name w:val="ListLabel 2"/>
    <w:rsid w:val="00296A6C"/>
    <w:rPr>
      <w:rFonts w:cs="Arial"/>
    </w:rPr>
  </w:style>
  <w:style w:type="paragraph" w:customStyle="1" w:styleId="Heading">
    <w:name w:val="Heading"/>
    <w:basedOn w:val="Normal"/>
    <w:next w:val="TextBody"/>
    <w:rsid w:val="00296A6C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customStyle="1" w:styleId="TextBody">
    <w:name w:val="Text Body"/>
    <w:basedOn w:val="Normal"/>
    <w:rsid w:val="00296A6C"/>
    <w:pPr>
      <w:spacing w:after="140" w:line="288" w:lineRule="auto"/>
    </w:pPr>
  </w:style>
  <w:style w:type="paragraph" w:styleId="Lista">
    <w:name w:val="List"/>
    <w:basedOn w:val="TextBody"/>
    <w:rsid w:val="00296A6C"/>
    <w:rPr>
      <w:rFonts w:cs="FreeSans"/>
    </w:rPr>
  </w:style>
  <w:style w:type="paragraph" w:customStyle="1" w:styleId="Descripcin1">
    <w:name w:val="Descripción1"/>
    <w:basedOn w:val="Normal"/>
    <w:rsid w:val="00296A6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296A6C"/>
    <w:pPr>
      <w:suppressLineNumbers/>
    </w:pPr>
    <w:rPr>
      <w:rFonts w:cs="FreeSans"/>
    </w:rPr>
  </w:style>
  <w:style w:type="paragraph" w:styleId="Ttulo">
    <w:name w:val="Title"/>
    <w:basedOn w:val="Normal"/>
    <w:rsid w:val="00296A6C"/>
    <w:pPr>
      <w:keepNext/>
      <w:keepLines/>
      <w:jc w:val="center"/>
    </w:pPr>
    <w:rPr>
      <w:rFonts w:ascii="Quattrocento" w:eastAsia="Quattrocento" w:hAnsi="Quattrocento" w:cs="Quattrocento"/>
      <w:sz w:val="32"/>
    </w:rPr>
  </w:style>
  <w:style w:type="paragraph" w:styleId="Subttulo">
    <w:name w:val="Subtitle"/>
    <w:basedOn w:val="Normal"/>
    <w:rsid w:val="00296A6C"/>
    <w:pPr>
      <w:keepNext/>
      <w:keepLines/>
      <w:spacing w:before="240" w:after="120"/>
      <w:jc w:val="center"/>
    </w:pPr>
    <w:rPr>
      <w:rFonts w:ascii="Arial" w:eastAsia="Arial" w:hAnsi="Arial" w:cs="Arial"/>
      <w:i/>
      <w:color w:val="666666"/>
      <w:sz w:val="28"/>
    </w:rPr>
  </w:style>
  <w:style w:type="table" w:customStyle="1" w:styleId="TableNormal">
    <w:name w:val="Table Normal"/>
    <w:rsid w:val="00296A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D15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CV_Rodrigo_Morales_may14_w07_jp.docx</vt:lpstr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CV_Rodrigo_Morales_may14_w07_jp.docx</dc:title>
  <dc:creator>Rodrigo Morales Lavanderos</dc:creator>
  <cp:lastModifiedBy>Rodrigo Morales (JT)</cp:lastModifiedBy>
  <cp:revision>4</cp:revision>
  <cp:lastPrinted>2015-08-28T12:22:00Z</cp:lastPrinted>
  <dcterms:created xsi:type="dcterms:W3CDTF">2015-09-10T20:49:00Z</dcterms:created>
  <dcterms:modified xsi:type="dcterms:W3CDTF">2015-09-30T21:00:00Z</dcterms:modified>
  <dc:language>es-CL</dc:language>
</cp:coreProperties>
</file>