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3" w:type="dxa"/>
        <w:jc w:val="center"/>
        <w:tblInd w:w="-193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13"/>
      </w:tblGrid>
      <w:tr w:rsidR="00160AB6" w:rsidRPr="00926976" w:rsidTr="00A12EBA">
        <w:trPr>
          <w:trHeight w:val="1780"/>
          <w:jc w:val="center"/>
        </w:trPr>
        <w:tc>
          <w:tcPr>
            <w:tcW w:w="3060" w:type="dxa"/>
            <w:vMerge w:val="restart"/>
          </w:tcPr>
          <w:p w:rsidR="00160AB6" w:rsidRPr="00926976" w:rsidRDefault="00160AB6" w:rsidP="00BF52C9">
            <w:pPr>
              <w:rPr>
                <w:lang w:val="es-ES"/>
              </w:rPr>
            </w:pPr>
            <w:r w:rsidRPr="00926976">
              <w:rPr>
                <w:lang w:val="es-ES"/>
              </w:rPr>
              <w:t>Camilo Valdivia J</w:t>
            </w:r>
            <w:r w:rsidR="0048281B">
              <w:rPr>
                <w:lang w:val="es-ES"/>
              </w:rPr>
              <w:t>.</w:t>
            </w:r>
          </w:p>
          <w:p w:rsidR="00160AB6" w:rsidRPr="00926976" w:rsidRDefault="00160AB6">
            <w:pPr>
              <w:pStyle w:val="Informacindecontacto"/>
              <w:rPr>
                <w:color w:val="000000"/>
                <w:sz w:val="24"/>
                <w:szCs w:val="24"/>
                <w:lang w:val="es-ES"/>
              </w:rPr>
            </w:pPr>
          </w:p>
          <w:p w:rsidR="00160AB6" w:rsidRPr="00926976" w:rsidRDefault="00160AB6" w:rsidP="00995C5C">
            <w:pPr>
              <w:pStyle w:val="Informacindecontacto"/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Av. Francisco Bilbao 2587</w:t>
            </w:r>
          </w:p>
          <w:p w:rsidR="00160AB6" w:rsidRPr="00926976" w:rsidRDefault="00160AB6" w:rsidP="00995C5C">
            <w:pPr>
              <w:pStyle w:val="Textoindependiente"/>
              <w:jc w:val="right"/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Providencia, Santiago</w:t>
            </w:r>
          </w:p>
          <w:p w:rsidR="00160AB6" w:rsidRPr="00926976" w:rsidRDefault="00160AB6" w:rsidP="00995C5C">
            <w:pPr>
              <w:pStyle w:val="Informacindecontacto"/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58637833</w:t>
            </w:r>
          </w:p>
          <w:p w:rsidR="00160AB6" w:rsidRPr="00926976" w:rsidRDefault="00160AB6" w:rsidP="00995C5C">
            <w:pPr>
              <w:pStyle w:val="Informacindecontacto"/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camilo010188@gmail.com</w:t>
            </w:r>
          </w:p>
          <w:p w:rsidR="00160AB6" w:rsidRPr="00926976" w:rsidRDefault="00160AB6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213" w:type="dxa"/>
          </w:tcPr>
          <w:p w:rsidR="00160AB6" w:rsidRPr="00926976" w:rsidRDefault="00160AB6" w:rsidP="006E14BB">
            <w:pPr>
              <w:pStyle w:val="Textoindependiente"/>
              <w:rPr>
                <w:b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26976">
              <w:rPr>
                <w:b/>
                <w:color w:val="000000"/>
                <w:sz w:val="28"/>
                <w:szCs w:val="28"/>
                <w:shd w:val="clear" w:color="auto" w:fill="FFFFFF"/>
                <w:lang w:val="es-ES"/>
              </w:rPr>
              <w:t>Ingeniero Comercial</w:t>
            </w:r>
          </w:p>
          <w:p w:rsidR="00160AB6" w:rsidRPr="00926976" w:rsidRDefault="00160AB6" w:rsidP="00A12EBA">
            <w:pPr>
              <w:pStyle w:val="Textoindependiente"/>
              <w:jc w:val="left"/>
              <w:rPr>
                <w:b/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Proactivo, entusiasta, responsable y puntual.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 xml:space="preserve">Bueno trabajando </w:t>
            </w:r>
            <w:proofErr w:type="spellStart"/>
            <w:r w:rsidRPr="00926976">
              <w:rPr>
                <w:color w:val="000000"/>
                <w:sz w:val="24"/>
                <w:szCs w:val="24"/>
                <w:lang w:val="es-ES"/>
              </w:rPr>
              <w:t>e</w:t>
            </w:r>
            <w:proofErr w:type="spellEnd"/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 equipo.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Áreas de mejor desempeño: administración, finanzas, contabilidad, economía y ventas.</w:t>
            </w:r>
          </w:p>
        </w:tc>
      </w:tr>
      <w:tr w:rsidR="00160AB6" w:rsidRPr="00926976" w:rsidTr="00A12EBA">
        <w:trPr>
          <w:trHeight w:val="408"/>
          <w:jc w:val="center"/>
        </w:trPr>
        <w:tc>
          <w:tcPr>
            <w:tcW w:w="3060" w:type="dxa"/>
            <w:vMerge/>
            <w:vAlign w:val="center"/>
          </w:tcPr>
          <w:p w:rsidR="00160AB6" w:rsidRPr="00926976" w:rsidRDefault="00160AB6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213" w:type="dxa"/>
          </w:tcPr>
          <w:p w:rsidR="00160AB6" w:rsidRPr="00926976" w:rsidRDefault="00160AB6" w:rsidP="00A12EBA">
            <w:pPr>
              <w:pStyle w:val="Ttulo1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ES"/>
              </w:rPr>
            </w:pPr>
            <w:r w:rsidRPr="00926976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ES"/>
              </w:rPr>
              <w:t>Historial de empleo</w:t>
            </w:r>
          </w:p>
        </w:tc>
      </w:tr>
      <w:tr w:rsidR="00160AB6" w:rsidRPr="00926976" w:rsidTr="00995C5C">
        <w:trPr>
          <w:jc w:val="center"/>
        </w:trPr>
        <w:tc>
          <w:tcPr>
            <w:tcW w:w="3060" w:type="dxa"/>
            <w:vMerge/>
            <w:vAlign w:val="center"/>
          </w:tcPr>
          <w:p w:rsidR="00160AB6" w:rsidRPr="00926976" w:rsidRDefault="00160AB6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213" w:type="dxa"/>
          </w:tcPr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b/>
                <w:color w:val="000000"/>
                <w:sz w:val="24"/>
                <w:szCs w:val="24"/>
                <w:u w:val="single"/>
                <w:lang w:val="es-ES"/>
              </w:rPr>
              <w:t>Junio 2013:</w:t>
            </w:r>
            <w:r w:rsidRPr="00926976">
              <w:rPr>
                <w:b/>
                <w:color w:val="000000"/>
                <w:sz w:val="24"/>
                <w:szCs w:val="24"/>
                <w:lang w:val="es-ES"/>
              </w:rPr>
              <w:t xml:space="preserve"> 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t>Asesoría contable en Tecnologías de la Educación SPA.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 xml:space="preserve">Sitio Web: </w:t>
            </w:r>
            <w:hyperlink r:id="rId8" w:history="1">
              <w:r w:rsidRPr="00926976">
                <w:rPr>
                  <w:rStyle w:val="Hipervnculo"/>
                  <w:rFonts w:cs="Arial"/>
                  <w:color w:val="000000"/>
                  <w:sz w:val="24"/>
                  <w:szCs w:val="24"/>
                  <w:lang w:val="es-ES"/>
                </w:rPr>
                <w:t>http://www.aprendizajeinteligente.net/</w:t>
              </w:r>
            </w:hyperlink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Superior a cargo: Don Marcos González Manríquez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 xml:space="preserve">Actividades realizadas: 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-Digitalización de ingresos y egresos.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 xml:space="preserve">-Ingreso de datos a programa </w:t>
            </w:r>
            <w:proofErr w:type="spellStart"/>
            <w:r w:rsidRPr="00926976">
              <w:rPr>
                <w:color w:val="000000"/>
                <w:sz w:val="24"/>
                <w:szCs w:val="24"/>
                <w:lang w:val="es-ES"/>
              </w:rPr>
              <w:t>Nubox</w:t>
            </w:r>
            <w:proofErr w:type="spellEnd"/>
            <w:r w:rsidRPr="00926976">
              <w:rPr>
                <w:color w:val="000000"/>
                <w:sz w:val="24"/>
                <w:szCs w:val="24"/>
                <w:lang w:val="es-ES"/>
              </w:rPr>
              <w:t>.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-Identificar y asignar costos por ciudad, sucursal, o actividad.</w:t>
            </w:r>
          </w:p>
        </w:tc>
      </w:tr>
      <w:tr w:rsidR="00160AB6" w:rsidRPr="00926976" w:rsidTr="00995C5C">
        <w:trPr>
          <w:jc w:val="center"/>
        </w:trPr>
        <w:tc>
          <w:tcPr>
            <w:tcW w:w="3060" w:type="dxa"/>
            <w:vMerge/>
            <w:vAlign w:val="center"/>
          </w:tcPr>
          <w:p w:rsidR="00160AB6" w:rsidRPr="00926976" w:rsidRDefault="00160AB6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213" w:type="dxa"/>
          </w:tcPr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b/>
                <w:color w:val="000000"/>
                <w:sz w:val="24"/>
                <w:szCs w:val="24"/>
                <w:lang w:val="es-ES"/>
              </w:rPr>
              <w:t xml:space="preserve">Enero </w:t>
            </w:r>
            <w:smartTag w:uri="urn:schemas-microsoft-com:office:smarttags" w:element="metricconverter">
              <w:smartTagPr>
                <w:attr w:name="ProductID" w:val="2013 a"/>
              </w:smartTagPr>
              <w:r w:rsidRPr="00926976">
                <w:rPr>
                  <w:b/>
                  <w:color w:val="000000"/>
                  <w:sz w:val="24"/>
                  <w:szCs w:val="24"/>
                  <w:lang w:val="es-ES"/>
                </w:rPr>
                <w:t>2013 a</w:t>
              </w:r>
            </w:smartTag>
            <w:r w:rsidRPr="00926976">
              <w:rPr>
                <w:b/>
                <w:color w:val="000000"/>
                <w:sz w:val="24"/>
                <w:szCs w:val="24"/>
                <w:lang w:val="es-ES"/>
              </w:rPr>
              <w:t xml:space="preserve"> enero 2014: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 Asistente de proyecto inmobiliario en Proyectos urbanos Ltda.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Actividades realizadas: 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- Atención y captación de clientes, entregando toda la información del proyecto, clarificando cualquier duda, así como también fijar reuniones con el  fin de cerrar negocio.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-  Control presupuestario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-  Análisis, preparación de información y proyección de ventas para a toma de decisiones de la dirección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 xml:space="preserve">- Contratación de personal 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- Estudios de mercado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- Administración y dirección de proyecto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- Contabilidad de proyecto</w:t>
            </w:r>
          </w:p>
          <w:p w:rsidR="00160AB6" w:rsidRPr="00926976" w:rsidRDefault="00160AB6" w:rsidP="00995C5C">
            <w:pPr>
              <w:pStyle w:val="Listaconvietas1"/>
              <w:numPr>
                <w:ilvl w:val="0"/>
                <w:numId w:val="0"/>
              </w:numPr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160AB6" w:rsidRPr="00926976" w:rsidTr="00995C5C">
        <w:trPr>
          <w:jc w:val="center"/>
        </w:trPr>
        <w:tc>
          <w:tcPr>
            <w:tcW w:w="3060" w:type="dxa"/>
            <w:vMerge/>
            <w:vAlign w:val="center"/>
          </w:tcPr>
          <w:p w:rsidR="00160AB6" w:rsidRPr="00926976" w:rsidRDefault="00160AB6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213" w:type="dxa"/>
          </w:tcPr>
          <w:p w:rsidR="00160AB6" w:rsidRPr="00926976" w:rsidRDefault="00160AB6" w:rsidP="00995C5C">
            <w:pPr>
              <w:rPr>
                <w:b/>
                <w:color w:val="000000"/>
                <w:sz w:val="24"/>
                <w:szCs w:val="24"/>
                <w:u w:val="single"/>
                <w:lang w:val="es-ES"/>
              </w:rPr>
            </w:pPr>
            <w:r w:rsidRPr="00926976">
              <w:rPr>
                <w:b/>
                <w:color w:val="000000"/>
                <w:sz w:val="24"/>
                <w:szCs w:val="24"/>
                <w:u w:val="single"/>
                <w:lang w:val="es-ES"/>
              </w:rPr>
              <w:t>2014 emprendimiento cerveza artesanal:</w:t>
            </w:r>
          </w:p>
          <w:p w:rsidR="00160AB6" w:rsidRPr="00926976" w:rsidRDefault="000C477E" w:rsidP="00995C5C">
            <w:pPr>
              <w:rPr>
                <w:color w:val="000000"/>
                <w:sz w:val="24"/>
                <w:szCs w:val="24"/>
                <w:lang w:val="es-ES"/>
              </w:rPr>
            </w:pPr>
            <w:hyperlink r:id="rId9" w:history="1">
              <w:r w:rsidR="00160AB6" w:rsidRPr="00926976">
                <w:rPr>
                  <w:rStyle w:val="Hipervnculo"/>
                  <w:rFonts w:cs="Arial"/>
                  <w:b/>
                  <w:color w:val="000000"/>
                  <w:sz w:val="24"/>
                  <w:szCs w:val="24"/>
                  <w:lang w:val="es-ES"/>
                </w:rPr>
                <w:t>www.surpatagonia.cl</w:t>
              </w:r>
            </w:hyperlink>
            <w:r w:rsidR="00160AB6" w:rsidRPr="00926976">
              <w:rPr>
                <w:b/>
                <w:color w:val="000000"/>
                <w:sz w:val="24"/>
                <w:szCs w:val="24"/>
                <w:lang w:val="es-ES"/>
              </w:rPr>
              <w:t xml:space="preserve"> </w:t>
            </w:r>
            <w:r w:rsidR="00160AB6" w:rsidRPr="00926976">
              <w:rPr>
                <w:b/>
                <w:color w:val="000000"/>
                <w:sz w:val="24"/>
                <w:szCs w:val="24"/>
                <w:lang w:val="es-ES"/>
              </w:rPr>
              <w:br/>
            </w:r>
            <w:r w:rsidR="00160AB6" w:rsidRPr="00926976">
              <w:rPr>
                <w:color w:val="000000"/>
                <w:sz w:val="24"/>
                <w:szCs w:val="24"/>
                <w:lang w:val="es-ES"/>
              </w:rPr>
              <w:t>- Venta y distribución de cervezas, así como la promoción de la marca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b/>
                <w:color w:val="000000"/>
                <w:sz w:val="24"/>
                <w:szCs w:val="24"/>
                <w:lang w:val="es-ES"/>
              </w:rPr>
              <w:t>Primer semestre 2015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: 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Asistente en terreno para AGP.SA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Actividades realizas: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-revisión </w:t>
            </w:r>
            <w:proofErr w:type="spellStart"/>
            <w:r w:rsidRPr="00926976">
              <w:rPr>
                <w:color w:val="000000"/>
                <w:sz w:val="24"/>
                <w:szCs w:val="24"/>
                <w:lang w:val="es-ES"/>
              </w:rPr>
              <w:t>check</w:t>
            </w:r>
            <w:proofErr w:type="spellEnd"/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26976">
              <w:rPr>
                <w:color w:val="000000"/>
                <w:sz w:val="24"/>
                <w:szCs w:val="24"/>
                <w:lang w:val="es-ES"/>
              </w:rPr>
              <w:t>list</w:t>
            </w:r>
            <w:proofErr w:type="spellEnd"/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 de créditos </w:t>
            </w:r>
            <w:proofErr w:type="spellStart"/>
            <w:r w:rsidRPr="00926976">
              <w:rPr>
                <w:color w:val="000000"/>
                <w:sz w:val="24"/>
                <w:szCs w:val="24"/>
                <w:lang w:val="es-ES"/>
              </w:rPr>
              <w:t>Amicar</w:t>
            </w:r>
            <w:proofErr w:type="spellEnd"/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-distribución y transporte de estos documentos a entidades financiera y automotoras.</w:t>
            </w:r>
          </w:p>
        </w:tc>
      </w:tr>
      <w:tr w:rsidR="00160AB6" w:rsidRPr="00926976" w:rsidTr="00995C5C">
        <w:trPr>
          <w:jc w:val="center"/>
        </w:trPr>
        <w:tc>
          <w:tcPr>
            <w:tcW w:w="3060" w:type="dxa"/>
            <w:vMerge/>
            <w:vAlign w:val="center"/>
          </w:tcPr>
          <w:p w:rsidR="00160AB6" w:rsidRPr="00926976" w:rsidRDefault="00160AB6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213" w:type="dxa"/>
          </w:tcPr>
          <w:p w:rsidR="00160AB6" w:rsidRPr="00926976" w:rsidRDefault="0048281B" w:rsidP="00995C5C">
            <w:pPr>
              <w:rPr>
                <w:b/>
                <w:color w:val="000000"/>
                <w:sz w:val="24"/>
                <w:szCs w:val="24"/>
                <w:lang w:val="es-ES"/>
              </w:rPr>
            </w:pPr>
            <w:r>
              <w:rPr>
                <w:b/>
                <w:color w:val="000000"/>
                <w:sz w:val="24"/>
                <w:szCs w:val="24"/>
                <w:lang w:val="es-ES"/>
              </w:rPr>
              <w:t>Segundo semestre 2015 – Junio 2016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Analista gestión de control y expediciones en </w:t>
            </w:r>
            <w:proofErr w:type="spellStart"/>
            <w:r w:rsidRPr="00926976">
              <w:rPr>
                <w:color w:val="000000"/>
                <w:sz w:val="24"/>
                <w:szCs w:val="24"/>
                <w:lang w:val="es-ES"/>
              </w:rPr>
              <w:t>Aliservice</w:t>
            </w:r>
            <w:proofErr w:type="spellEnd"/>
            <w:r w:rsidRPr="00926976">
              <w:rPr>
                <w:color w:val="000000"/>
                <w:sz w:val="24"/>
                <w:szCs w:val="24"/>
                <w:lang w:val="es-ES"/>
              </w:rPr>
              <w:t>.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Actividades realizadas: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Reportes a gerencia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Elaboración de informes de gestión, tablas dinámicas, cruce de datos, etc.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Guías de despacho, y facturación, así como digitalización y regularización de pedidos y despachos en el sistema </w:t>
            </w:r>
            <w:proofErr w:type="spellStart"/>
            <w:r w:rsidRPr="00926976">
              <w:rPr>
                <w:color w:val="000000"/>
                <w:sz w:val="24"/>
                <w:szCs w:val="24"/>
                <w:lang w:val="es-ES"/>
              </w:rPr>
              <w:t>Tekniza</w:t>
            </w:r>
            <w:proofErr w:type="spellEnd"/>
            <w:r w:rsidRPr="00926976">
              <w:rPr>
                <w:color w:val="000000"/>
                <w:sz w:val="24"/>
                <w:szCs w:val="24"/>
                <w:lang w:val="es-ES"/>
              </w:rPr>
              <w:t>.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Distribución de costos para contabilidad, según requerimientos. Ejemplo: transporte de pedidos distribución por kilo. </w:t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Di</w:t>
            </w:r>
            <w:bookmarkStart w:id="0" w:name="_GoBack"/>
            <w:bookmarkEnd w:id="0"/>
            <w:r w:rsidRPr="00926976">
              <w:rPr>
                <w:color w:val="000000"/>
                <w:sz w:val="24"/>
                <w:szCs w:val="24"/>
              </w:rPr>
              <w:t>stribución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costos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t xml:space="preserve"> de gas </w:t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según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consumo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t>.</w:t>
            </w:r>
          </w:p>
          <w:p w:rsidR="00160AB6" w:rsidRPr="00926976" w:rsidRDefault="00160AB6" w:rsidP="00A12EBA">
            <w:pPr>
              <w:pStyle w:val="Listaconvietas1"/>
              <w:numPr>
                <w:ilvl w:val="0"/>
                <w:numId w:val="0"/>
              </w:numPr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160AB6" w:rsidRPr="00926976" w:rsidTr="00995C5C">
        <w:trPr>
          <w:jc w:val="center"/>
        </w:trPr>
        <w:tc>
          <w:tcPr>
            <w:tcW w:w="3060" w:type="dxa"/>
            <w:vMerge/>
            <w:vAlign w:val="center"/>
          </w:tcPr>
          <w:p w:rsidR="00160AB6" w:rsidRPr="00926976" w:rsidRDefault="00160AB6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213" w:type="dxa"/>
          </w:tcPr>
          <w:p w:rsidR="00160AB6" w:rsidRPr="00926976" w:rsidRDefault="00160AB6">
            <w:pPr>
              <w:pStyle w:val="Ttulo1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es-ES"/>
              </w:rPr>
              <w:t xml:space="preserve">Octubre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926976">
                <w:rPr>
                  <w:rFonts w:ascii="Arial" w:hAnsi="Arial" w:cs="Arial"/>
                  <w:b/>
                  <w:color w:val="000000"/>
                  <w:sz w:val="24"/>
                  <w:szCs w:val="24"/>
                  <w:u w:val="single"/>
                  <w:lang w:val="es-ES"/>
                </w:rPr>
                <w:t>2016 a</w:t>
              </w:r>
            </w:smartTag>
            <w:r w:rsidRPr="0092697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es-ES"/>
              </w:rPr>
              <w:t xml:space="preserve"> la fecha: Banco Santander</w:t>
            </w:r>
            <w:r w:rsidRPr="00926976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, atención y contención de clientes no atendidos por ejecutivos de cuenta, venta de seguros (automotriz, fraude, salud, hogar, etc.), solución de emergencias bancarias (</w:t>
            </w:r>
            <w:proofErr w:type="spellStart"/>
            <w:r w:rsidRPr="00926976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onp</w:t>
            </w:r>
            <w:proofErr w:type="spellEnd"/>
            <w:r w:rsidRPr="00926976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, tarjetas de transferencia, pago de servicios), otras vinculaciones comerciales, </w:t>
            </w:r>
            <w:proofErr w:type="spellStart"/>
            <w:r w:rsidRPr="00926976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repactación</w:t>
            </w:r>
            <w:proofErr w:type="spellEnd"/>
            <w:r w:rsidRPr="00926976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de  deuda nacional e internacional, cambio de planes, créditos pre aprobados, tarjetas adicionales, etc.</w:t>
            </w:r>
          </w:p>
        </w:tc>
      </w:tr>
      <w:tr w:rsidR="00160AB6" w:rsidRPr="00926976" w:rsidTr="00A12EBA">
        <w:trPr>
          <w:trHeight w:val="449"/>
          <w:jc w:val="center"/>
        </w:trPr>
        <w:tc>
          <w:tcPr>
            <w:tcW w:w="3060" w:type="dxa"/>
            <w:vMerge/>
            <w:vAlign w:val="center"/>
          </w:tcPr>
          <w:p w:rsidR="00160AB6" w:rsidRPr="00926976" w:rsidRDefault="00160AB6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213" w:type="dxa"/>
          </w:tcPr>
          <w:p w:rsidR="00160AB6" w:rsidRPr="00926976" w:rsidRDefault="00160AB6" w:rsidP="00A12EBA">
            <w:pPr>
              <w:pStyle w:val="Listaconvietas1"/>
              <w:numPr>
                <w:ilvl w:val="0"/>
                <w:numId w:val="0"/>
              </w:numPr>
              <w:ind w:left="245" w:hanging="245"/>
              <w:jc w:val="center"/>
              <w:rPr>
                <w:b/>
                <w:color w:val="000000"/>
                <w:sz w:val="28"/>
                <w:szCs w:val="28"/>
                <w:u w:val="single"/>
                <w:lang w:val="es-ES"/>
              </w:rPr>
            </w:pPr>
            <w:r w:rsidRPr="00926976">
              <w:rPr>
                <w:b/>
                <w:color w:val="000000"/>
                <w:sz w:val="28"/>
                <w:szCs w:val="28"/>
                <w:u w:val="single"/>
                <w:lang w:val="es-ES"/>
              </w:rPr>
              <w:t>Formación académica: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160AB6" w:rsidRPr="00926976" w:rsidTr="00995C5C">
        <w:trPr>
          <w:jc w:val="center"/>
        </w:trPr>
        <w:tc>
          <w:tcPr>
            <w:tcW w:w="3060" w:type="dxa"/>
            <w:vMerge/>
            <w:vAlign w:val="center"/>
          </w:tcPr>
          <w:p w:rsidR="00160AB6" w:rsidRPr="00926976" w:rsidRDefault="00160AB6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213" w:type="dxa"/>
          </w:tcPr>
          <w:p w:rsidR="00160AB6" w:rsidRPr="00926976" w:rsidRDefault="00160AB6" w:rsidP="00A12EBA">
            <w:pPr>
              <w:numPr>
                <w:ilvl w:val="0"/>
                <w:numId w:val="4"/>
              </w:num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b/>
                <w:color w:val="000000"/>
                <w:sz w:val="24"/>
                <w:szCs w:val="24"/>
                <w:lang w:val="es-ES"/>
              </w:rPr>
              <w:t>Enseñanza básica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t>: Instituto Zambrano</w:t>
            </w:r>
          </w:p>
          <w:p w:rsidR="00160AB6" w:rsidRPr="00926976" w:rsidRDefault="00160AB6" w:rsidP="00A12EBA">
            <w:pPr>
              <w:numPr>
                <w:ilvl w:val="0"/>
                <w:numId w:val="4"/>
              </w:num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b/>
                <w:color w:val="000000"/>
                <w:sz w:val="24"/>
                <w:szCs w:val="24"/>
                <w:lang w:val="es-ES"/>
              </w:rPr>
              <w:t>Enseñanza media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t>: Instituto Zambrano y Colegio Nuestra Señora del Carmen.</w:t>
            </w:r>
          </w:p>
          <w:p w:rsidR="00160AB6" w:rsidRPr="00926976" w:rsidRDefault="00BF52C9" w:rsidP="00A12EBA">
            <w:pPr>
              <w:numPr>
                <w:ilvl w:val="0"/>
                <w:numId w:val="4"/>
              </w:numPr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b/>
                <w:color w:val="000000"/>
                <w:sz w:val="24"/>
                <w:szCs w:val="24"/>
                <w:lang w:val="es-ES"/>
              </w:rPr>
              <w:t>Educación superior:</w:t>
            </w:r>
            <w:r w:rsidRPr="00BF52C9">
              <w:rPr>
                <w:color w:val="000000"/>
                <w:sz w:val="24"/>
                <w:szCs w:val="24"/>
                <w:lang w:val="es-ES"/>
              </w:rPr>
              <w:t xml:space="preserve"> Titulado</w:t>
            </w:r>
            <w:r w:rsidR="00160AB6" w:rsidRPr="00926976">
              <w:rPr>
                <w:color w:val="000000"/>
                <w:sz w:val="24"/>
                <w:szCs w:val="24"/>
                <w:lang w:val="es-ES"/>
              </w:rPr>
              <w:t xml:space="preserve"> de Ingeniería Comercial e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n  Universidad de las Américas, </w:t>
            </w:r>
            <w:r w:rsidR="00160AB6" w:rsidRPr="00926976">
              <w:rPr>
                <w:color w:val="000000"/>
                <w:sz w:val="24"/>
                <w:szCs w:val="24"/>
                <w:lang w:val="es-ES"/>
              </w:rPr>
              <w:t>tras estar cuatro años en Universidad de Valparaíso y convalidar 3 años.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b/>
                <w:color w:val="000000"/>
                <w:sz w:val="24"/>
                <w:szCs w:val="24"/>
                <w:u w:val="single"/>
                <w:lang w:val="es-ES"/>
              </w:rPr>
              <w:t>Capacitación o curso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: curso de </w:t>
            </w:r>
            <w:proofErr w:type="spellStart"/>
            <w:r w:rsidRPr="00926976">
              <w:rPr>
                <w:color w:val="000000"/>
                <w:sz w:val="24"/>
                <w:szCs w:val="24"/>
                <w:lang w:val="es-ES"/>
              </w:rPr>
              <w:t>ingles</w:t>
            </w:r>
            <w:proofErr w:type="spellEnd"/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 en instituto Sam </w:t>
            </w:r>
            <w:proofErr w:type="spellStart"/>
            <w:r w:rsidRPr="00926976">
              <w:rPr>
                <w:color w:val="000000"/>
                <w:sz w:val="24"/>
                <w:szCs w:val="24"/>
                <w:lang w:val="es-ES"/>
              </w:rPr>
              <w:t>Mersalli</w:t>
            </w:r>
            <w:proofErr w:type="spellEnd"/>
            <w:r w:rsidRPr="00926976">
              <w:rPr>
                <w:color w:val="000000"/>
                <w:sz w:val="24"/>
                <w:szCs w:val="24"/>
                <w:lang w:val="es-ES"/>
              </w:rPr>
              <w:t xml:space="preserve"> (nivel intermedio)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926976">
              <w:rPr>
                <w:b/>
                <w:color w:val="000000"/>
                <w:sz w:val="24"/>
                <w:szCs w:val="24"/>
                <w:u w:val="single"/>
                <w:lang w:val="es-ES"/>
              </w:rPr>
              <w:t>Conocimiento de informática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t>:</w:t>
            </w:r>
          </w:p>
          <w:p w:rsidR="00160AB6" w:rsidRPr="00926976" w:rsidRDefault="00160AB6" w:rsidP="00A12EBA">
            <w:pPr>
              <w:rPr>
                <w:color w:val="000000"/>
                <w:sz w:val="24"/>
                <w:szCs w:val="24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t>Microsoft office nivel intermedio, excelente manejo de Excel manejo de Excel.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Autocad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nivel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básico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usuario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br/>
              <w:t xml:space="preserve">Project </w:t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nivel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usuario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básico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t>.</w:t>
            </w:r>
          </w:p>
        </w:tc>
      </w:tr>
      <w:tr w:rsidR="00160AB6" w:rsidRPr="00926976" w:rsidTr="00A12EBA">
        <w:trPr>
          <w:trHeight w:val="80"/>
          <w:jc w:val="center"/>
        </w:trPr>
        <w:tc>
          <w:tcPr>
            <w:tcW w:w="3060" w:type="dxa"/>
            <w:vMerge/>
            <w:vAlign w:val="center"/>
          </w:tcPr>
          <w:p w:rsidR="00160AB6" w:rsidRPr="00926976" w:rsidRDefault="00160AB6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213" w:type="dxa"/>
          </w:tcPr>
          <w:p w:rsidR="00160AB6" w:rsidRPr="00926976" w:rsidRDefault="00160AB6" w:rsidP="00995C5C">
            <w:pPr>
              <w:pStyle w:val="Textoindependiente"/>
              <w:ind w:left="0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160AB6" w:rsidRPr="00926976" w:rsidTr="00995C5C">
        <w:trPr>
          <w:jc w:val="center"/>
        </w:trPr>
        <w:tc>
          <w:tcPr>
            <w:tcW w:w="3060" w:type="dxa"/>
            <w:vMerge/>
            <w:vAlign w:val="center"/>
          </w:tcPr>
          <w:p w:rsidR="00160AB6" w:rsidRPr="00926976" w:rsidRDefault="00160AB6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213" w:type="dxa"/>
          </w:tcPr>
          <w:p w:rsidR="00160AB6" w:rsidRPr="00926976" w:rsidRDefault="00160AB6" w:rsidP="00A12EBA">
            <w:pPr>
              <w:pStyle w:val="Ttulo1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ES"/>
              </w:rPr>
            </w:pPr>
            <w:r w:rsidRPr="00926976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ES"/>
              </w:rPr>
              <w:t>Referencias</w:t>
            </w:r>
          </w:p>
        </w:tc>
      </w:tr>
      <w:tr w:rsidR="00160AB6" w:rsidRPr="00926976" w:rsidTr="00995C5C">
        <w:trPr>
          <w:jc w:val="center"/>
        </w:trPr>
        <w:tc>
          <w:tcPr>
            <w:tcW w:w="3060" w:type="dxa"/>
            <w:vMerge/>
            <w:vAlign w:val="center"/>
          </w:tcPr>
          <w:p w:rsidR="00160AB6" w:rsidRPr="00926976" w:rsidRDefault="00160AB6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213" w:type="dxa"/>
          </w:tcPr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310D7B">
              <w:rPr>
                <w:b/>
                <w:color w:val="000000"/>
                <w:sz w:val="24"/>
                <w:szCs w:val="24"/>
                <w:lang w:val="es-ES"/>
              </w:rPr>
              <w:t>Sr. Cristian Valdivia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Gestión de Proyectos Urbanos Ltda.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Director de proyecto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42237075</w:t>
            </w: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ES"/>
              </w:rPr>
            </w:pPr>
            <w:r w:rsidRPr="00310D7B">
              <w:rPr>
                <w:b/>
                <w:color w:val="000000"/>
                <w:sz w:val="24"/>
                <w:szCs w:val="24"/>
                <w:lang w:val="es-ES"/>
              </w:rPr>
              <w:t>Sr. Andrés Escobar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Gestión de Proyectos Urbanos Ltda.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Director de proyecto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56290552</w:t>
            </w:r>
          </w:p>
          <w:p w:rsidR="00160AB6" w:rsidRDefault="00160AB6" w:rsidP="00995C5C">
            <w:pPr>
              <w:rPr>
                <w:color w:val="000000"/>
                <w:sz w:val="24"/>
                <w:szCs w:val="24"/>
              </w:rPr>
            </w:pPr>
            <w:r w:rsidRPr="00926976">
              <w:rPr>
                <w:color w:val="000000"/>
                <w:sz w:val="24"/>
                <w:szCs w:val="24"/>
                <w:lang w:val="es-ES"/>
              </w:rPr>
              <w:br/>
            </w:r>
            <w:r w:rsidRPr="00310D7B">
              <w:rPr>
                <w:b/>
                <w:color w:val="000000"/>
                <w:sz w:val="24"/>
                <w:szCs w:val="24"/>
                <w:lang w:val="es-ES"/>
              </w:rPr>
              <w:t>Don Marcos González Manríquez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  <w:t>Tecnologías de la Educación SPA.</w:t>
            </w:r>
            <w:r w:rsidRPr="00926976">
              <w:rPr>
                <w:color w:val="000000"/>
                <w:sz w:val="24"/>
                <w:szCs w:val="24"/>
                <w:lang w:val="es-ES"/>
              </w:rPr>
              <w:br/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Contador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t xml:space="preserve"> de la </w:t>
            </w:r>
            <w:proofErr w:type="spellStart"/>
            <w:r w:rsidRPr="00926976">
              <w:rPr>
                <w:color w:val="000000"/>
                <w:sz w:val="24"/>
                <w:szCs w:val="24"/>
              </w:rPr>
              <w:t>empresa</w:t>
            </w:r>
            <w:proofErr w:type="spellEnd"/>
            <w:r w:rsidRPr="00926976">
              <w:rPr>
                <w:color w:val="000000"/>
                <w:sz w:val="24"/>
                <w:szCs w:val="24"/>
              </w:rPr>
              <w:br/>
              <w:t>9 250 2857</w:t>
            </w:r>
          </w:p>
          <w:p w:rsidR="00310D7B" w:rsidRDefault="00310D7B" w:rsidP="00995C5C">
            <w:pPr>
              <w:rPr>
                <w:color w:val="000000"/>
                <w:sz w:val="24"/>
                <w:szCs w:val="24"/>
              </w:rPr>
            </w:pPr>
          </w:p>
          <w:p w:rsidR="00310D7B" w:rsidRPr="00926976" w:rsidRDefault="00310D7B" w:rsidP="00995C5C">
            <w:pPr>
              <w:rPr>
                <w:color w:val="000000"/>
                <w:sz w:val="24"/>
                <w:szCs w:val="24"/>
              </w:rPr>
            </w:pPr>
          </w:p>
          <w:p w:rsidR="00160AB6" w:rsidRPr="00926976" w:rsidRDefault="00160AB6" w:rsidP="00995C5C">
            <w:pPr>
              <w:rPr>
                <w:color w:val="000000"/>
                <w:sz w:val="24"/>
                <w:szCs w:val="24"/>
                <w:lang w:val="es-CL"/>
              </w:rPr>
            </w:pPr>
            <w:r w:rsidRPr="00310D7B">
              <w:rPr>
                <w:b/>
                <w:color w:val="000000"/>
                <w:sz w:val="24"/>
                <w:szCs w:val="24"/>
                <w:lang w:val="es-CL"/>
              </w:rPr>
              <w:t>Jonathan Núñez</w:t>
            </w:r>
            <w:r w:rsidRPr="00926976">
              <w:rPr>
                <w:color w:val="000000"/>
                <w:sz w:val="24"/>
                <w:szCs w:val="24"/>
                <w:lang w:val="es-CL"/>
              </w:rPr>
              <w:br/>
            </w:r>
            <w:hyperlink r:id="rId10" w:history="1">
              <w:r w:rsidRPr="00926976">
                <w:rPr>
                  <w:rStyle w:val="Hipervnculo"/>
                  <w:rFonts w:cs="Arial"/>
                  <w:color w:val="000000"/>
                  <w:sz w:val="24"/>
                  <w:szCs w:val="24"/>
                  <w:lang w:val="es-CL"/>
                </w:rPr>
                <w:t>jonathan.nunez@aliservice.cl</w:t>
              </w:r>
            </w:hyperlink>
            <w:r w:rsidRPr="00926976">
              <w:rPr>
                <w:color w:val="000000"/>
                <w:sz w:val="24"/>
                <w:szCs w:val="24"/>
                <w:lang w:val="es-CL"/>
              </w:rPr>
              <w:br/>
              <w:t>Jefe de departamento</w:t>
            </w:r>
            <w:r w:rsidRPr="00926976">
              <w:rPr>
                <w:color w:val="000000"/>
                <w:sz w:val="24"/>
                <w:szCs w:val="24"/>
                <w:lang w:val="es-CL"/>
              </w:rPr>
              <w:br/>
            </w:r>
            <w:r w:rsidRPr="00926976">
              <w:rPr>
                <w:color w:val="000000"/>
                <w:sz w:val="24"/>
                <w:szCs w:val="24"/>
                <w:lang w:val="es-ES"/>
              </w:rPr>
              <w:t>9 54857088</w:t>
            </w:r>
          </w:p>
          <w:p w:rsidR="00160AB6" w:rsidRPr="00926976" w:rsidRDefault="00160AB6" w:rsidP="00153490">
            <w:pPr>
              <w:shd w:val="clear" w:color="auto" w:fill="FFFFFF"/>
              <w:rPr>
                <w:color w:val="000000"/>
                <w:sz w:val="24"/>
                <w:szCs w:val="24"/>
                <w:lang w:val="es-CL" w:eastAsia="es-CL"/>
              </w:rPr>
            </w:pPr>
            <w:r w:rsidRPr="00926976">
              <w:rPr>
                <w:color w:val="000000"/>
                <w:sz w:val="24"/>
                <w:szCs w:val="24"/>
                <w:lang w:val="es-CL" w:eastAsia="es-CL"/>
              </w:rPr>
              <w:t xml:space="preserve"> </w:t>
            </w:r>
          </w:p>
          <w:p w:rsidR="00160AB6" w:rsidRPr="00926976" w:rsidRDefault="00160AB6">
            <w:pPr>
              <w:pStyle w:val="Textoindependiente"/>
              <w:rPr>
                <w:color w:val="000000"/>
                <w:sz w:val="24"/>
                <w:szCs w:val="24"/>
                <w:lang w:val="es-ES"/>
              </w:rPr>
            </w:pPr>
          </w:p>
        </w:tc>
      </w:tr>
    </w:tbl>
    <w:p w:rsidR="00160AB6" w:rsidRPr="00926976" w:rsidRDefault="00160AB6">
      <w:pPr>
        <w:rPr>
          <w:color w:val="000000"/>
          <w:sz w:val="24"/>
          <w:szCs w:val="24"/>
          <w:lang w:val="es-ES"/>
        </w:rPr>
      </w:pPr>
    </w:p>
    <w:p w:rsidR="00160AB6" w:rsidRPr="00926976" w:rsidRDefault="00160AB6" w:rsidP="006E14BB">
      <w:pPr>
        <w:tabs>
          <w:tab w:val="left" w:pos="6630"/>
        </w:tabs>
        <w:rPr>
          <w:color w:val="000000"/>
          <w:sz w:val="24"/>
          <w:szCs w:val="24"/>
          <w:lang w:val="es-ES"/>
        </w:rPr>
      </w:pPr>
      <w:r w:rsidRPr="00926976">
        <w:rPr>
          <w:color w:val="000000"/>
          <w:sz w:val="24"/>
          <w:szCs w:val="24"/>
          <w:lang w:val="es-ES"/>
        </w:rPr>
        <w:lastRenderedPageBreak/>
        <w:tab/>
      </w:r>
    </w:p>
    <w:sectPr w:rsidR="00160AB6" w:rsidRPr="00926976" w:rsidSect="005B782F">
      <w:headerReference w:type="first" r:id="rId11"/>
      <w:pgSz w:w="11907" w:h="16839"/>
      <w:pgMar w:top="1008" w:right="1800" w:bottom="1008" w:left="1800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7E" w:rsidRDefault="000C477E">
      <w:r>
        <w:separator/>
      </w:r>
    </w:p>
  </w:endnote>
  <w:endnote w:type="continuationSeparator" w:id="0">
    <w:p w:rsidR="000C477E" w:rsidRDefault="000C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7E" w:rsidRDefault="000C477E">
      <w:r>
        <w:separator/>
      </w:r>
    </w:p>
  </w:footnote>
  <w:footnote w:type="continuationSeparator" w:id="0">
    <w:p w:rsidR="000C477E" w:rsidRDefault="000C4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AB6" w:rsidRDefault="00160AB6"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806"/>
    <w:multiLevelType w:val="hybridMultilevel"/>
    <w:tmpl w:val="13E221B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6556F2"/>
    <w:multiLevelType w:val="hybridMultilevel"/>
    <w:tmpl w:val="DC0421E8"/>
    <w:lvl w:ilvl="0" w:tplc="FA369A9C">
      <w:numFmt w:val="bullet"/>
      <w:lvlText w:val="-"/>
      <w:lvlJc w:val="left"/>
      <w:pPr>
        <w:ind w:left="518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2">
    <w:nsid w:val="66B75600"/>
    <w:multiLevelType w:val="singleLevel"/>
    <w:tmpl w:val="EBBC44FA"/>
    <w:lvl w:ilvl="0">
      <w:start w:val="1"/>
      <w:numFmt w:val="bullet"/>
      <w:pStyle w:val="Listaconvietas1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87E"/>
    <w:rsid w:val="000213EB"/>
    <w:rsid w:val="000C477E"/>
    <w:rsid w:val="000F4F3D"/>
    <w:rsid w:val="00116C77"/>
    <w:rsid w:val="00153490"/>
    <w:rsid w:val="00160AB6"/>
    <w:rsid w:val="001C20A1"/>
    <w:rsid w:val="001E3AC9"/>
    <w:rsid w:val="00224DAB"/>
    <w:rsid w:val="00310D7B"/>
    <w:rsid w:val="0048281B"/>
    <w:rsid w:val="004E5528"/>
    <w:rsid w:val="005B782F"/>
    <w:rsid w:val="006E14BB"/>
    <w:rsid w:val="00735D13"/>
    <w:rsid w:val="007A2091"/>
    <w:rsid w:val="007C787E"/>
    <w:rsid w:val="0081344A"/>
    <w:rsid w:val="008A3E31"/>
    <w:rsid w:val="00926976"/>
    <w:rsid w:val="00947CBD"/>
    <w:rsid w:val="009533FF"/>
    <w:rsid w:val="00995C5C"/>
    <w:rsid w:val="009F046C"/>
    <w:rsid w:val="00A12EBA"/>
    <w:rsid w:val="00A5624D"/>
    <w:rsid w:val="00BF52C9"/>
    <w:rsid w:val="00C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4D"/>
    <w:rPr>
      <w:rFonts w:ascii="Arial" w:hAnsi="Arial" w:cs="Arial"/>
      <w:lang w:val="en-US" w:eastAsia="en-US"/>
    </w:rPr>
  </w:style>
  <w:style w:type="paragraph" w:styleId="Ttulo1">
    <w:name w:val="heading 1"/>
    <w:basedOn w:val="Normal"/>
    <w:next w:val="Textoindependiente"/>
    <w:link w:val="Ttulo1Car"/>
    <w:uiPriority w:val="99"/>
    <w:qFormat/>
    <w:rsid w:val="00A5624D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Ttulo2">
    <w:name w:val="heading 2"/>
    <w:basedOn w:val="Normal"/>
    <w:next w:val="Textoindependiente"/>
    <w:link w:val="Ttulo2Car"/>
    <w:uiPriority w:val="99"/>
    <w:qFormat/>
    <w:rsid w:val="00A5624D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7C787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7C787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0667AA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link w:val="Ttulo2"/>
    <w:uiPriority w:val="9"/>
    <w:semiHidden/>
    <w:rsid w:val="000667A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tulo4Car">
    <w:name w:val="Título 4 Car"/>
    <w:link w:val="Ttulo4"/>
    <w:uiPriority w:val="99"/>
    <w:semiHidden/>
    <w:locked/>
    <w:rsid w:val="007C787E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tulo5Car">
    <w:name w:val="Título 5 Car"/>
    <w:link w:val="Ttulo5"/>
    <w:uiPriority w:val="99"/>
    <w:semiHidden/>
    <w:locked/>
    <w:rsid w:val="007C787E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A5624D"/>
    <w:pPr>
      <w:spacing w:before="60" w:after="60" w:line="220" w:lineRule="atLeast"/>
      <w:ind w:left="158"/>
      <w:jc w:val="both"/>
    </w:pPr>
    <w:rPr>
      <w:spacing w:val="-5"/>
    </w:rPr>
  </w:style>
  <w:style w:type="character" w:customStyle="1" w:styleId="TextoindependienteCar">
    <w:name w:val="Texto independiente Car"/>
    <w:link w:val="Textoindependiente"/>
    <w:uiPriority w:val="99"/>
    <w:semiHidden/>
    <w:rsid w:val="000667AA"/>
    <w:rPr>
      <w:rFonts w:ascii="Arial" w:hAnsi="Arial" w:cs="Arial"/>
      <w:sz w:val="20"/>
      <w:szCs w:val="20"/>
      <w:lang w:val="en-US" w:eastAsia="en-US"/>
    </w:rPr>
  </w:style>
  <w:style w:type="paragraph" w:customStyle="1" w:styleId="Listaconvietas1">
    <w:name w:val="Lista con viñetas1"/>
    <w:basedOn w:val="Textoindependiente"/>
    <w:uiPriority w:val="99"/>
    <w:rsid w:val="00A5624D"/>
    <w:pPr>
      <w:numPr>
        <w:numId w:val="2"/>
      </w:numPr>
    </w:pPr>
  </w:style>
  <w:style w:type="paragraph" w:customStyle="1" w:styleId="Textoprincipal1">
    <w:name w:val="Texto principal 1"/>
    <w:uiPriority w:val="99"/>
    <w:rsid w:val="00A5624D"/>
    <w:pPr>
      <w:spacing w:before="60" w:after="60"/>
      <w:ind w:left="158"/>
    </w:pPr>
    <w:rPr>
      <w:rFonts w:ascii="Arial" w:hAnsi="Arial" w:cs="Arial"/>
      <w:spacing w:val="-5"/>
      <w:lang w:val="en-US" w:eastAsia="en-US"/>
    </w:rPr>
  </w:style>
  <w:style w:type="paragraph" w:customStyle="1" w:styleId="Informacindecontacto">
    <w:name w:val="Información de contacto"/>
    <w:basedOn w:val="Normal"/>
    <w:next w:val="Textoindependiente"/>
    <w:uiPriority w:val="99"/>
    <w:rsid w:val="00A5624D"/>
    <w:pPr>
      <w:jc w:val="right"/>
    </w:pPr>
  </w:style>
  <w:style w:type="paragraph" w:customStyle="1" w:styleId="Sunombre">
    <w:name w:val="Su nombre"/>
    <w:basedOn w:val="Normal"/>
    <w:next w:val="Normal"/>
    <w:uiPriority w:val="99"/>
    <w:rsid w:val="00A5624D"/>
    <w:pPr>
      <w:spacing w:after="60" w:line="220" w:lineRule="atLeast"/>
      <w:jc w:val="right"/>
    </w:pPr>
    <w:rPr>
      <w:rFonts w:ascii="Arial Black" w:hAnsi="Arial Black" w:cs="Arial Black"/>
      <w:sz w:val="28"/>
      <w:szCs w:val="28"/>
    </w:rPr>
  </w:style>
  <w:style w:type="character" w:customStyle="1" w:styleId="Carcterdenombre">
    <w:name w:val="Carácter de nombre"/>
    <w:uiPriority w:val="99"/>
    <w:rsid w:val="00A5624D"/>
    <w:rPr>
      <w:rFonts w:ascii="Arial Black" w:hAnsi="Arial Black" w:cs="Times New Roman"/>
      <w:sz w:val="28"/>
      <w:szCs w:val="28"/>
      <w:lang w:val="en-US" w:eastAsia="en-US"/>
    </w:rPr>
  </w:style>
  <w:style w:type="table" w:customStyle="1" w:styleId="Tablanormal1">
    <w:name w:val="Tabla normal1"/>
    <w:uiPriority w:val="99"/>
    <w:semiHidden/>
    <w:rsid w:val="00A5624D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A562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semiHidden/>
    <w:rsid w:val="000667AA"/>
    <w:rPr>
      <w:rFonts w:ascii="Arial" w:hAnsi="Arial" w:cs="Arial"/>
      <w:sz w:val="20"/>
      <w:szCs w:val="20"/>
      <w:lang w:val="en-US" w:eastAsia="en-US"/>
    </w:rPr>
  </w:style>
  <w:style w:type="character" w:styleId="Hipervnculo">
    <w:name w:val="Hyperlink"/>
    <w:uiPriority w:val="99"/>
    <w:semiHidden/>
    <w:rsid w:val="007C787E"/>
    <w:rPr>
      <w:rFonts w:cs="Times New Roman"/>
      <w:color w:val="0000FF"/>
      <w:u w:val="single"/>
    </w:rPr>
  </w:style>
  <w:style w:type="character" w:customStyle="1" w:styleId="degree">
    <w:name w:val="degree"/>
    <w:uiPriority w:val="99"/>
    <w:rsid w:val="006E14BB"/>
  </w:style>
  <w:style w:type="character" w:customStyle="1" w:styleId="apple-converted-space">
    <w:name w:val="apple-converted-space"/>
    <w:uiPriority w:val="99"/>
    <w:rsid w:val="006E14BB"/>
  </w:style>
  <w:style w:type="character" w:customStyle="1" w:styleId="il">
    <w:name w:val="il"/>
    <w:uiPriority w:val="99"/>
    <w:rsid w:val="006E1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izajeinteligente.ne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nathan.nunez@aliservice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rpatagonia.c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mno\AppData\Roaming\Microsoft\Plantillas\Curr&#237;culo%20cronol&#243;gi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cronológico</Template>
  <TotalTime>5</TotalTime>
  <Pages>1</Pages>
  <Words>536</Words>
  <Characters>2953</Characters>
  <Application>Microsoft Office Word</Application>
  <DocSecurity>0</DocSecurity>
  <Lines>24</Lines>
  <Paragraphs>6</Paragraphs>
  <ScaleCrop>false</ScaleCrop>
  <Company>Microsoft Corporation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Camilo Valdivia J</dc:title>
  <dc:subject/>
  <dc:creator>Alumno</dc:creator>
  <cp:keywords/>
  <dc:description/>
  <cp:lastModifiedBy>Marco Medina</cp:lastModifiedBy>
  <cp:revision>8</cp:revision>
  <dcterms:created xsi:type="dcterms:W3CDTF">2017-01-30T01:34:00Z</dcterms:created>
  <dcterms:modified xsi:type="dcterms:W3CDTF">2017-04-24T15:18:00Z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TC010816943082</vt:lpwstr>
  </property>
</Properties>
</file>