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pStyle w:val="PO151"/>
        <w:numPr>
          <w:ilvl w:val="0"/>
          <w:numId w:val="0"/>
        </w:numPr>
        <w:jc w:val="center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rFonts w:ascii="Times New Roman" w:eastAsia="Times New Roman" w:hAnsi="Times New Roman" w:hint="default"/>
        </w:rPr>
        <w:t xml:space="preserve">EUGENIA TERESA ARIAS RIOS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center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RUT: 7.814.315-0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center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4"/>
          <w:szCs w:val="24"/>
          <w:rFonts w:ascii="Times New Roman" w:eastAsia="Times New Roman" w:hAnsi="Times New Roman" w:hint="default"/>
        </w:rPr>
        <w:t xml:space="preserve">Dirección: San Eugenio 1331, depto. 2206-A, Ñuñoa, Santiago</w:t>
      </w:r>
      <w:r>
        <w:rPr>
          <w:rStyle w:val="PO152"/>
          <w:color w:val="FF0000"/>
          <w:sz w:val="24"/>
          <w:szCs w:val="24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24"/>
          <w:szCs w:val="24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center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4"/>
          <w:szCs w:val="24"/>
          <w:rFonts w:ascii="Times New Roman" w:eastAsia="Times New Roman" w:hAnsi="Times New Roman" w:hint="default"/>
        </w:rPr>
        <w:t xml:space="preserve">Teléfono Móvil: 9-597-39-16 </w:t>
      </w:r>
      <w:r>
        <w:rPr>
          <w:rStyle w:val="PO153"/>
          <w:color w:val="000000"/>
          <w:sz w:val="24"/>
          <w:szCs w:val="24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center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4"/>
          <w:szCs w:val="24"/>
          <w:rFonts w:ascii="Times New Roman" w:eastAsia="Times New Roman" w:hAnsi="Times New Roman" w:hint="default"/>
        </w:rPr>
        <w:t>Email:</w:t>
      </w:r>
      <w:r>
        <w:rPr>
          <w:rStyle w:val="PO154"/>
          <w:color w:val="000000"/>
          <w:sz w:val="24"/>
          <w:szCs w:val="24"/>
          <w:rFonts w:ascii="Times New Roman" w:eastAsia="Times New Roman" w:hAnsi="Times New Roman" w:hint="default"/>
        </w:rPr>
        <w:t> </w:t>
      </w:r>
      <w:r>
        <w:rPr>
          <w:rStyle w:val="PO152"/>
          <w:color w:val="0000FF"/>
          <w:sz w:val="24"/>
          <w:szCs w:val="24"/>
          <w:u w:val="single"/>
          <w:rFonts w:ascii="Times New Roman" w:eastAsia="Times New Roman" w:hAnsi="Times New Roman" w:hint="default"/>
        </w:rPr>
        <w:t>eugeniariasr@gmail.com</w:t>
      </w:r>
      <w:r>
        <w:rPr>
          <w:rStyle w:val="PO152"/>
          <w:color w:val="000000"/>
          <w:sz w:val="24"/>
          <w:szCs w:val="24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24"/>
          <w:szCs w:val="24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16"/>
          <w:szCs w:val="16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16"/>
          <w:szCs w:val="16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center"/>
        <w:spacing w:lineRule="auto" w:line="240" w:before="0" w:after="0"/>
        <w:ind w:left="0" w:hanging="0"/>
        <w:rPr>
          <w:b w:val="1"/>
          <w:color w:val="000000"/>
          <w:sz w:val="12"/>
          <w:szCs w:val="12"/>
          <w:u w:val="single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 xml:space="preserve">PERFIL PERSONAL</w:t>
      </w:r>
      <w:r>
        <w:rPr>
          <w:rStyle w:val="PO152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3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16"/>
          <w:szCs w:val="16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16"/>
          <w:szCs w:val="16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both"/>
        <w:spacing w:lineRule="auto" w:line="240" w:before="0" w:after="0"/>
        <w:ind w:firstLine="27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Profesional  titulada como Ingeniero Químico, Licenciada en Ingeniería Aplicada y Analista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Químico con más de veinte años de amplia experiencia en: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1"/>
        </w:numPr>
        <w:jc w:val="both"/>
        <w:spacing w:lineRule="auto" w:line="240" w:before="0" w:after="0"/>
        <w:ind w:left="0" w:hanging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Análisis químico y microbiológico en áreas de Control de Calidad de laboratorios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farmacéuticos y control de calidad externo, 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analizando una gran variedad de productos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farmacéuticos de uso humano, veterinarios, materias primas, materiales de envase-empaque,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productos en proceso y terminados.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1"/>
        </w:numPr>
        <w:jc w:val="both"/>
        <w:spacing w:lineRule="auto" w:line="240" w:before="0" w:after="0"/>
        <w:ind w:left="0" w:hanging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Amplio manejo en sistemas de calidad. (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Six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Sigma,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Lean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Labs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.,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Yelow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Belt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,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Kaisen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,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Kanban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), inducción e implementación de estos procesos.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1"/>
        </w:numPr>
        <w:jc w:val="both"/>
        <w:spacing w:lineRule="auto" w:line="240" w:before="0" w:after="0"/>
        <w:ind w:left="0" w:hanging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Aseguramiento de Calidad participando en la gestión operativa de sistemas de calidad,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verificando el cumplimiento de estándares GMP y corporativos, manteniendo un sistema de calidad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robusto y eficiente. Trabajando en la elaboración de procedimientos, instructivos y planillas para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equipos, instrumentos y procesos.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16"/>
          <w:szCs w:val="16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16"/>
          <w:szCs w:val="16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center"/>
        <w:spacing w:lineRule="auto" w:line="240" w:before="0" w:after="0"/>
        <w:ind w:left="0" w:hanging="0"/>
        <w:rPr>
          <w:b w:val="1"/>
          <w:color w:val="000000"/>
          <w:sz w:val="12"/>
          <w:szCs w:val="12"/>
          <w:u w:val="single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 xml:space="preserve">EXPERIENCIA RELEVANTE</w:t>
      </w:r>
      <w:r>
        <w:rPr>
          <w:rStyle w:val="PO152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3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Laboratorio </w:t>
      </w:r>
      <w:r>
        <w:rPr>
          <w:rStyle w:val="PO154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 </w:t>
      </w:r>
      <w:r>
        <w:rPr>
          <w:rStyle w:val="PO155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Virbac</w:t>
      </w:r>
      <w:r>
        <w:rPr>
          <w:rStyle w:val="PO154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 </w:t>
      </w:r>
      <w:r>
        <w:rPr>
          <w:rStyle w:val="PO155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Centrovet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b w:val="1"/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rFonts w:ascii="Times New Roman" w:eastAsia="Times New Roman" w:hAnsi="Times New Roman" w:hint="default"/>
        </w:rPr>
        <w:t xml:space="preserve">Encargado de productos terminados</w:t>
      </w:r>
      <w:r>
        <w:rPr>
          <w:rStyle w:val="PO154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(Enero 2013 –  Agosto 2014) </w:t>
      </w:r>
      <w:r>
        <w:rPr>
          <w:rStyle w:val="PO153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2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Encargada de productos terminados en Control de Calidad Químico, supervisando el trabajo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de los analistas en el desarrollo de los análisis de productos medios y terminados. 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2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Elaborando y/o actualizando procedimientos, instructivos, formularios, manuales de equipos,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entrenando al personal interno, entregando un apoyo constante a los analistas y a la Jefatura de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Laboratorio de Control de Calidad Químico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3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Encargada de la recepción y almacenamiento de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contramuestras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.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3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Encargada del control de reactivos (KANBAN).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3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Encargada de documentación de Gestión de Calidad, dentro del laboratorio.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 xml:space="preserve">Laboratorio  M.</w:t>
      </w:r>
      <w:r>
        <w:rPr>
          <w:rStyle w:val="PO154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 </w:t>
      </w:r>
      <w:r>
        <w:rPr>
          <w:rStyle w:val="PO155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Moll</w:t>
      </w:r>
      <w:r>
        <w:rPr>
          <w:rStyle w:val="PO154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 </w:t>
      </w:r>
      <w:r>
        <w:rPr>
          <w:rStyle w:val="PO152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y</w:t>
      </w:r>
      <w:r>
        <w:rPr>
          <w:rStyle w:val="PO154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 </w:t>
      </w:r>
      <w:r>
        <w:rPr>
          <w:rStyle w:val="PO155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Cia</w:t>
      </w:r>
      <w:r>
        <w:rPr>
          <w:rStyle w:val="PO152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b w:val="1"/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rFonts w:ascii="Times New Roman" w:eastAsia="Times New Roman" w:hAnsi="Times New Roman" w:hint="default"/>
        </w:rPr>
        <w:t xml:space="preserve">Jefe de Aseguramiento de Control de Calidad</w:t>
      </w:r>
      <w:r>
        <w:rPr>
          <w:rStyle w:val="PO154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(Septiembre 2011 –  Enero 2013) </w:t>
      </w:r>
      <w:r>
        <w:rPr>
          <w:rStyle w:val="PO153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4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Jefe de Aseguramiento de Calidad, elaborando y/o actualizando procedimientos,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instructivos, formulario, manuales de  equipos, entrenando al personal, 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4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Verificando el cumplimiento de estándares GMP y corporativos, alineándose a los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requerimientos de la empresa y requerimientos de clientes acordes a la normativas vigentes.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4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Desarrollando auditorías internas/externas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4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Apoyando a la Jefatura de Laboratorio, Dirección Técnica y Gerencia de Calidad en las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actividades que el  equipo de Control de Calidad debe llevar a cabo.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4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Optimizando e implementando las observaciones y procedimientos encontrados por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auditores externos, como también del ISP. (CAPA)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4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Realizando transferencias de tecnología y análisis rutinarios de diversos medicamentos.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16"/>
          <w:szCs w:val="16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16"/>
          <w:szCs w:val="16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b w:val="1"/>
          <w:color w:val="000000"/>
          <w:sz w:val="12"/>
          <w:szCs w:val="12"/>
          <w:u w:val="single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Laboratorio </w:t>
      </w:r>
      <w:r>
        <w:rPr>
          <w:rStyle w:val="PO154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 </w:t>
      </w:r>
      <w:r>
        <w:rPr>
          <w:rStyle w:val="PO155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Sanderson</w:t>
      </w:r>
      <w:r>
        <w:rPr>
          <w:rStyle w:val="PO154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 </w:t>
      </w:r>
      <w:r>
        <w:rPr>
          <w:rStyle w:val="PO155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Fresenius</w:t>
      </w:r>
      <w:r>
        <w:rPr>
          <w:rStyle w:val="PO154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 </w:t>
      </w:r>
      <w:r>
        <w:rPr>
          <w:rStyle w:val="PO155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Kabi</w:t>
      </w:r>
      <w:r>
        <w:rPr>
          <w:rStyle w:val="PO152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3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rFonts w:ascii="Times New Roman" w:eastAsia="Times New Roman" w:hAnsi="Times New Roman" w:hint="default"/>
        </w:rPr>
        <w:t xml:space="preserve">Analista Químico de Control de Calidad</w:t>
      </w:r>
      <w:r>
        <w:rPr>
          <w:rStyle w:val="PO154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(Diciembre de 2010  –  Septiembre 2011)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Segoe UI Symbol" w:eastAsia="Times New Roman" w:hAnsi="Segoe UI Symbol" w:hint="default"/>
        </w:rPr>
        <w:t>•</w:t>
      </w:r>
      <w:r>
        <w:rPr>
          <w:rStyle w:val="PO154"/>
          <w:color w:val="000000"/>
          <w:sz w:val="22"/>
          <w:szCs w:val="22"/>
          <w:rFonts w:ascii="Arial" w:eastAsia="Times New Roman" w:hAnsi="Arial" w:hint="default"/>
        </w:rPr>
        <w:t> 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Desarrollando análisis a productos medios y terminados (HPLC, UV-VIS, Polarimetría y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Absorción atómica)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16"/>
          <w:szCs w:val="16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16"/>
          <w:szCs w:val="16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Laboratorio</w:t>
      </w:r>
      <w:r>
        <w:rPr>
          <w:rStyle w:val="PO154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 </w:t>
      </w:r>
      <w:r>
        <w:rPr>
          <w:rStyle w:val="PO155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Wyeth</w:t>
      </w:r>
      <w:r>
        <w:rPr>
          <w:rStyle w:val="PO154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 </w:t>
      </w:r>
      <w:r>
        <w:rPr>
          <w:rStyle w:val="PO152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(Pfizer)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b w:val="1"/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rFonts w:ascii="Times New Roman" w:eastAsia="Times New Roman" w:hAnsi="Times New Roman" w:hint="default"/>
        </w:rPr>
        <w:t xml:space="preserve">Analista Químico de Control de Calidad</w:t>
      </w:r>
      <w:r>
        <w:rPr>
          <w:rStyle w:val="PO154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(Abril 2002 –  Noviembre 2010) </w:t>
      </w:r>
      <w:r>
        <w:rPr>
          <w:rStyle w:val="PO153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5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Desarrollando análisis a productos terminados (HPLC, GC, UV-VIS, Karl Fisher,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Ultra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Scan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, Disoluciones,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etc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).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6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Confeccionando informes para la liberación posterior de productos terminados.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6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Encargada del control de inventarios de estándares (incluyendo controlados), sistema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KANBAN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7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Encargada de la conducción de quejas de cliente (recepción, investigación, notificación al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país fabricante y posterior respuesta al cliente)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7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Encargada de la implementación, inducción y mantención del sistema de “seguimiento de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compromisos” (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Commitments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Tracking)  a nivel nacional.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7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Desarrollando Transferencias Tecnológicas con Puerto Rico, para “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Pristiq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” e Italia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con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Anacin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Max”, las cuales se lograron en forma exitosa, permitiendo la venta de estos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productos en el mercado Chileno.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7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Desarrollando tareas rutinarias como revisión,  doble control y apoyando a jefatura.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7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Desarrollando Investigaciones de laboratorio (MIR/LIR) y Controles de Cambio.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7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Participando en actividades corporativas a nivel nacional e internacional.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16"/>
          <w:szCs w:val="16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16"/>
          <w:szCs w:val="16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Laboratorio </w:t>
      </w:r>
      <w:r>
        <w:rPr>
          <w:rStyle w:val="PO154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 </w:t>
      </w:r>
      <w:r>
        <w:rPr>
          <w:rStyle w:val="PO155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Condecal</w:t>
      </w:r>
      <w:r>
        <w:rPr>
          <w:rStyle w:val="PO152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b w:val="1"/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rFonts w:ascii="Times New Roman" w:eastAsia="Times New Roman" w:hAnsi="Times New Roman" w:hint="default"/>
        </w:rPr>
        <w:t xml:space="preserve">Analista Químico de Control de Calidad</w:t>
      </w:r>
      <w:r>
        <w:rPr>
          <w:rStyle w:val="PO154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(Agosto 1998  –  Marzo 2002) </w:t>
      </w:r>
      <w:r>
        <w:rPr>
          <w:rStyle w:val="PO153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Segoe UI Symbol" w:eastAsia="Times New Roman" w:hAnsi="Segoe UI Symbol" w:hint="default"/>
        </w:rPr>
        <w:t>•</w:t>
      </w:r>
      <w:r>
        <w:rPr>
          <w:rStyle w:val="PO154"/>
          <w:color w:val="000000"/>
          <w:sz w:val="22"/>
          <w:szCs w:val="22"/>
          <w:rFonts w:ascii="Arial" w:eastAsia="Times New Roman" w:hAnsi="Arial" w:hint="default"/>
        </w:rPr>
        <w:t> 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Desarrollando análisis a diversos productos terminados (farmacéuticos, veterinarios, venenos,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oncológicos) utilizando técnicas HPLC, GC, UV-VIS, Karl Fisher, Disoluciones,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etc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).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16"/>
          <w:szCs w:val="16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16"/>
          <w:szCs w:val="16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Laboratorio </w:t>
      </w:r>
      <w:r>
        <w:rPr>
          <w:rStyle w:val="PO154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 </w:t>
      </w:r>
      <w:r>
        <w:rPr>
          <w:rStyle w:val="PO155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Biosano</w:t>
      </w:r>
      <w:r>
        <w:rPr>
          <w:rStyle w:val="PO152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b w:val="1"/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rFonts w:ascii="Times New Roman" w:eastAsia="Times New Roman" w:hAnsi="Times New Roman" w:hint="default"/>
        </w:rPr>
        <w:t xml:space="preserve">Analista Químico de Control de Calidad</w:t>
      </w:r>
      <w:r>
        <w:rPr>
          <w:rStyle w:val="PO154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(Marzo 1994  –  Agosto 1998) </w:t>
      </w:r>
      <w:r>
        <w:rPr>
          <w:rStyle w:val="PO153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8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Desarrollando análisis a diversas formas farmacéuticas, en etapa de proceso y terminados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utilizando técnicas HPLC, GC, UV-VIS, Karl Fisher, etc.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8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Analizando Materias Primas.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8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Realizando controles microbiológicos y de esterilidad a productos, áreas y personal además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de determinaciones de endotoxinas por Método LAL.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16"/>
          <w:szCs w:val="16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16"/>
          <w:szCs w:val="16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center"/>
        <w:spacing w:lineRule="auto" w:line="240" w:before="0" w:after="0"/>
        <w:ind w:left="0" w:hanging="0"/>
        <w:rPr>
          <w:b w:val="1"/>
          <w:color w:val="000000"/>
          <w:sz w:val="12"/>
          <w:szCs w:val="12"/>
          <w:u w:val="single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 xml:space="preserve">PRÁCTICA PROFESIONAL</w:t>
      </w:r>
      <w:r>
        <w:rPr>
          <w:rStyle w:val="PO152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3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b w:val="1"/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Laboratorio </w:t>
      </w:r>
      <w:r>
        <w:rPr>
          <w:rStyle w:val="PO154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 </w:t>
      </w:r>
      <w:r>
        <w:rPr>
          <w:rStyle w:val="PO155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Rhone</w:t>
      </w:r>
      <w:r>
        <w:rPr>
          <w:rStyle w:val="PO154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 </w:t>
      </w:r>
      <w:r>
        <w:rPr>
          <w:rStyle w:val="PO155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Poulen</w:t>
      </w:r>
      <w:r>
        <w:rPr>
          <w:rStyle w:val="PO154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 </w:t>
      </w:r>
      <w:r>
        <w:rPr>
          <w:rStyle w:val="PO155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Rorer</w:t>
      </w:r>
      <w:r>
        <w:rPr>
          <w:rStyle w:val="PO152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3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rFonts w:ascii="Times New Roman" w:eastAsia="Times New Roman" w:hAnsi="Times New Roman" w:hint="default"/>
        </w:rPr>
        <w:t xml:space="preserve">Práctica de Analista Químico de Control de Calidad</w:t>
      </w:r>
      <w:r>
        <w:rPr>
          <w:rStyle w:val="PO154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(Agosto 1992 – Diciembre de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1993)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2"/>
          <w:color w:val="000000"/>
          <w:sz w:val="22"/>
          <w:szCs w:val="22"/>
          <w:rFonts w:ascii="Segoe UI Symbol" w:eastAsia="Times New Roman" w:hAnsi="Segoe UI Symbol" w:hint="default"/>
        </w:rPr>
        <w:t>•</w:t>
      </w:r>
      <w:r>
        <w:rPr>
          <w:rStyle w:val="PO154"/>
          <w:color w:val="000000"/>
          <w:sz w:val="22"/>
          <w:szCs w:val="22"/>
          <w:rFonts w:ascii="Arial" w:eastAsia="Times New Roman" w:hAnsi="Arial" w:hint="default"/>
        </w:rPr>
        <w:t> 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Desarrollando análisis a diversas formas farmacéuticas, en etapa de proceso y terminados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utilizando técnicas  UV-VIS, Karl Fisher,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potenciométrico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, etc.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Segoe UI Symbol" w:eastAsia="Times New Roman" w:hAnsi="Segoe UI Symbol" w:hint="default"/>
        </w:rPr>
        <w:t>•</w:t>
      </w:r>
      <w:r>
        <w:rPr>
          <w:rStyle w:val="PO154"/>
          <w:color w:val="000000"/>
          <w:sz w:val="22"/>
          <w:szCs w:val="22"/>
          <w:rFonts w:ascii="Arial" w:eastAsia="Times New Roman" w:hAnsi="Arial" w:hint="default"/>
        </w:rPr>
        <w:t> 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Analizando Materias Primas.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16"/>
          <w:szCs w:val="16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16"/>
          <w:szCs w:val="16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center"/>
        <w:spacing w:lineRule="auto" w:line="240" w:before="0" w:after="0"/>
        <w:ind w:left="0" w:hanging="0"/>
        <w:rPr>
          <w:b w:val="1"/>
          <w:color w:val="000000"/>
          <w:sz w:val="12"/>
          <w:szCs w:val="12"/>
          <w:u w:val="single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EDUCACIÓN</w:t>
      </w:r>
      <w:r>
        <w:rPr>
          <w:rStyle w:val="PO152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3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9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Ingeniero Químico, Licenciada en Ingeniería Aplicada, Universidad Santiago de Chile.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USACH (2012)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9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Analista Químico con mención en Fármacos y Alimentos, INACAP (1994)</w:t>
      </w:r>
      <w:r>
        <w:rPr>
          <w:rStyle w:val="PO152"/>
          <w:b w:val="1"/>
          <w:color w:val="000000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9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Inglés – Hablar, leer y escribir nivel medio-avanzado (nivel 7/8, Instituto Chileno Británico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de cultura)</w:t>
      </w:r>
      <w:r>
        <w:rPr>
          <w:rStyle w:val="PO152"/>
          <w:b w:val="1"/>
          <w:color w:val="000000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16"/>
          <w:szCs w:val="16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16"/>
          <w:szCs w:val="16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center"/>
        <w:spacing w:lineRule="auto" w:line="240" w:before="0" w:after="0"/>
        <w:ind w:left="0" w:hanging="0"/>
        <w:rPr>
          <w:b w:val="1"/>
          <w:color w:val="000000"/>
          <w:sz w:val="12"/>
          <w:szCs w:val="12"/>
          <w:u w:val="single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 xml:space="preserve">CURSOS DE CAPACITACIÓN</w:t>
      </w:r>
      <w:r>
        <w:rPr>
          <w:rStyle w:val="PO152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3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10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Lean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Laboratory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10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Six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Sigma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10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Kanban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10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Cadena de Frío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10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Yelow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Belt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10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Evaluación sensorial (aroma y sabor)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10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Buenas prácticas de Laboratorio (GMP-GLP) 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10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Investigaciones de laboratorio (Hallazgos, OOS, MIR, LIR)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10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Transferencias Tecnológicas de metodologías analíticas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11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Curso de instructores interno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16"/>
          <w:szCs w:val="16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16"/>
          <w:szCs w:val="16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center"/>
        <w:spacing w:lineRule="auto" w:line="240" w:before="0" w:after="0"/>
        <w:ind w:left="0" w:hanging="0"/>
        <w:rPr>
          <w:rStyle w:val="PO153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 xml:space="preserve">CONOCIMIENTOS ESPECÍFICOS</w:t>
      </w:r>
      <w:r>
        <w:rPr>
          <w:rStyle w:val="PO152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3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center"/>
        <w:spacing w:lineRule="auto" w:line="240" w:before="0" w:after="0"/>
        <w:ind w:left="0" w:hanging="0"/>
        <w:rPr>
          <w:rStyle w:val="PO153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</w:pPr>
    </w:p>
    <w:p>
      <w:pPr>
        <w:pStyle w:val="PO151"/>
        <w:numPr>
          <w:ilvl w:val="0"/>
          <w:numId w:val="0"/>
        </w:numPr>
        <w:jc w:val="center"/>
        <w:spacing w:lineRule="auto" w:line="240" w:before="0" w:after="0"/>
        <w:ind w:left="0" w:hanging="0"/>
        <w:rPr>
          <w:b w:val="1"/>
          <w:color w:val="000000"/>
          <w:sz w:val="12"/>
          <w:szCs w:val="12"/>
          <w:u w:val="single"/>
          <w:rFonts w:ascii="Times New Roman" w:eastAsia="Times New Roman" w:hAnsi="Times New Roman" w:hint="default"/>
        </w:rPr>
      </w:pPr>
    </w:p>
    <w:p>
      <w:pPr>
        <w:pStyle w:val="PO151"/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Software: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12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MS Office (nivel usuario)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12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Project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12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Access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12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ERP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12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Sistemas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Cromatógraficos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: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Millenium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;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Empawer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,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ChemStation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,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Chromaleon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,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Lachrom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Elit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e.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2"/>
          <w:color w:val="000000"/>
          <w:sz w:val="22"/>
          <w:szCs w:val="22"/>
          <w:rFonts w:ascii="Segoe UI Symbol" w:eastAsia="Times New Roman" w:hAnsi="Segoe UI Symbol" w:hint="default"/>
        </w:rPr>
        <w:t>•</w:t>
      </w:r>
      <w:r>
        <w:rPr>
          <w:rStyle w:val="PO154"/>
          <w:color w:val="000000"/>
          <w:sz w:val="22"/>
          <w:szCs w:val="22"/>
          <w:rFonts w:ascii="Arial" w:eastAsia="Times New Roman" w:hAnsi="Arial" w:hint="default"/>
        </w:rPr>
        <w:t> 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Espectrofotómetro UV-Visible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16"/>
          <w:szCs w:val="16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16"/>
          <w:szCs w:val="16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center"/>
        <w:spacing w:lineRule="auto" w:line="240" w:before="0" w:after="0"/>
        <w:ind w:left="0" w:hanging="0"/>
        <w:rPr>
          <w:rStyle w:val="PO153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RECOMENDACIONES</w:t>
      </w:r>
      <w:r>
        <w:rPr>
          <w:rStyle w:val="PO152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3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center"/>
        <w:spacing w:lineRule="auto" w:line="240" w:before="0" w:after="0"/>
        <w:ind w:left="0" w:hanging="0"/>
        <w:rPr>
          <w:rStyle w:val="PO153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</w:pPr>
    </w:p>
    <w:p>
      <w:pPr>
        <w:pStyle w:val="PO151"/>
        <w:numPr>
          <w:ilvl w:val="0"/>
          <w:numId w:val="0"/>
        </w:numPr>
        <w:jc w:val="center"/>
        <w:spacing w:lineRule="auto" w:line="240" w:before="0" w:after="0"/>
        <w:ind w:left="0" w:hanging="0"/>
        <w:rPr>
          <w:b w:val="1"/>
          <w:color w:val="000000"/>
          <w:sz w:val="12"/>
          <w:szCs w:val="12"/>
          <w:u w:val="single"/>
          <w:rFonts w:ascii="Times New Roman" w:eastAsia="Times New Roman" w:hAnsi="Times New Roman" w:hint="default"/>
        </w:rPr>
      </w:pPr>
    </w:p>
    <w:p>
      <w:pPr>
        <w:pStyle w:val="PO151"/>
        <w:numPr>
          <w:ilvl w:val="0"/>
          <w:numId w:val="13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Pamela Zarate, Jefe de Control de Calidad Químico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Virbac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Centrovet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, fono: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9-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0890391,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2"/>
          <w:color w:val="0000FF"/>
          <w:sz w:val="22"/>
          <w:szCs w:val="22"/>
          <w:u w:val="single"/>
          <w:rFonts w:ascii="Times New Roman" w:eastAsia="Times New Roman" w:hAnsi="Times New Roman" w:hint="default"/>
        </w:rPr>
        <w:t>pamela.zarate@centrovet.com.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13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Mauricio Quezada, Jefe de Control de Calidad Químico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hyperlink r:id="rId6">
        <w:r>
          <w:rPr>
            <w:rStyle w:val="PO152"/>
            <w:color w:val="000000"/>
            <w:sz w:val="22"/>
            <w:szCs w:val="22"/>
            <w:rFonts w:ascii="Times New Roman" w:eastAsia="Times New Roman" w:hAnsi="Times New Roman" w:hint="default"/>
          </w:rPr>
          <w:t>Natural Response S.A.</w:t>
        </w:r>
        <w:r>
          <w:rPr>
            <w:rStyle w:val="PO154"/>
            <w:color w:val="000000"/>
            <w:sz w:val="22"/>
            <w:szCs w:val="22"/>
            <w:rFonts w:ascii="Times New Roman" w:eastAsia="Times New Roman" w:hAnsi="Times New Roman" w:hint="default"/>
          </w:rPr>
          <w:t> </w:t>
        </w:r>
      </w:hyperlink>
      <w:hyperlink r:id="rId7">
        <w:r>
          <w:rPr>
            <w:rStyle w:val="PO152"/>
            <w:color w:val="000000"/>
            <w:sz w:val="22"/>
            <w:szCs w:val="22"/>
            <w:rFonts w:ascii="Times New Roman" w:eastAsia="Times New Roman" w:hAnsi="Times New Roman" w:hint="default"/>
          </w:rPr>
          <w:t>Quilpué,</w:t>
        </w:r>
        <w:r>
          <w:rPr>
            <w:rStyle w:val="PO154"/>
            <w:color w:val="000000"/>
            <w:sz w:val="22"/>
            <w:szCs w:val="22"/>
            <w:rFonts w:ascii="Times New Roman" w:eastAsia="Times New Roman" w:hAnsi="Times New Roman" w:hint="default"/>
          </w:rPr>
          <w:t> </w:t>
        </w:r>
      </w:hyperlink>
      <w:hyperlink r:id="rId8">
        <w:r>
          <w:rPr>
            <w:rStyle w:val="PO152"/>
            <w:color w:val="000000"/>
            <w:sz w:val="22"/>
            <w:szCs w:val="22"/>
            <w:rFonts w:ascii="Times New Roman" w:eastAsia="Times New Roman" w:hAnsi="Times New Roman" w:hint="default"/>
          </w:rPr>
          <w:t>Valparaíso - Chile,</w:t>
        </w:r>
      </w:hyperlink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fono: +56 (32) 292-5020 , 9-870-8498,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2"/>
          <w:color w:val="0000FF"/>
          <w:sz w:val="22"/>
          <w:szCs w:val="22"/>
          <w:u w:val="single"/>
          <w:rFonts w:ascii="Times New Roman" w:eastAsia="Times New Roman" w:hAnsi="Times New Roman" w:hint="default"/>
        </w:rPr>
        <w:t>mquezada@naturalresponse.cl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13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Louis Santiago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Fundora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, Director of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5"/>
          <w:color w:val="000000"/>
          <w:sz w:val="22"/>
          <w:szCs w:val="22"/>
          <w:rFonts w:ascii="Times New Roman" w:eastAsia="Times New Roman" w:hAnsi="Times New Roman" w:hint="default"/>
        </w:rPr>
        <w:t>Operations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, EMD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hyperlink r:id="rId9">
        <w:r>
          <w:rPr>
            <w:rStyle w:val="PO152"/>
            <w:color w:val="000000"/>
            <w:sz w:val="22"/>
            <w:szCs w:val="22"/>
            <w:rFonts w:ascii="Times New Roman" w:eastAsia="Times New Roman" w:hAnsi="Times New Roman" w:hint="default"/>
          </w:rPr>
          <w:t>Natural Response S.A.</w:t>
        </w:r>
        <w:r>
          <w:rPr>
            <w:rStyle w:val="PO154"/>
            <w:color w:val="000000"/>
            <w:sz w:val="22"/>
            <w:szCs w:val="22"/>
            <w:rFonts w:ascii="Times New Roman" w:eastAsia="Times New Roman" w:hAnsi="Times New Roman" w:hint="default"/>
          </w:rPr>
          <w:t> </w:t>
        </w:r>
      </w:hyperlink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Quilpué,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Valparaíso - Chile, fono: +56 (32) 292-5020,</w:t>
      </w:r>
      <w:r>
        <w:rPr>
          <w:rStyle w:val="PO154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2"/>
          <w:color w:val="0000FF"/>
          <w:sz w:val="22"/>
          <w:szCs w:val="22"/>
          <w:u w:val="single"/>
          <w:rFonts w:ascii="Times New Roman" w:eastAsia="Times New Roman" w:hAnsi="Times New Roman" w:hint="default"/>
        </w:rPr>
        <w:t>lfundora@naturalresponse.cl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14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Carlos Dufeu Director Médico Merck Sharp and Dohme, fono: +56 (2) 2 655 88 00.   </w:t>
      </w: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>carlos.dufeu@merck.com</w:t>
      </w:r>
    </w:p>
    <w:p>
      <w:pPr>
        <w:pStyle w:val="PO151"/>
        <w:numPr>
          <w:ilvl w:val="0"/>
          <w:numId w:val="0"/>
        </w:numPr>
        <w:jc w:val="both"/>
        <w:spacing w:lineRule="auto" w:line="240" w:before="0" w:after="0"/>
        <w:ind w:left="0" w:hanging="0"/>
        <w:tabs>
          <w:tab w:val="left" w:pos="720"/>
        </w:tabs>
        <w:rPr>
          <w:color w:val="000000"/>
          <w:rFonts w:ascii="Times New Roman" w:eastAsia="Times New Roman" w:hAnsi="Times New Roman" w:hint="default"/>
        </w:rPr>
      </w:pP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center"/>
        <w:spacing w:lineRule="auto" w:line="240" w:before="0" w:after="0"/>
        <w:ind w:left="0" w:hanging="0"/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</w:pPr>
      <w:r>
        <w:rPr>
          <w:rStyle w:val="PO152"/>
          <w:b w:val="1"/>
          <w:color w:val="000000"/>
          <w:sz w:val="22"/>
          <w:szCs w:val="22"/>
          <w:u w:val="single"/>
          <w:rFonts w:ascii="Times New Roman" w:eastAsia="Times New Roman" w:hAnsi="Times New Roman" w:hint="default"/>
        </w:rPr>
        <w:t xml:space="preserve">PRETENSIONES DE RENTA</w:t>
      </w:r>
      <w:r>
        <w:rPr>
          <w:rStyle w:val="PO152"/>
          <w:b w:val="1"/>
          <w:color w:val="000000"/>
          <w:sz w:val="22"/>
          <w:szCs w:val="22"/>
          <w:rFonts w:ascii="Times New Roman" w:eastAsia="Times New Roman" w:hAnsi="Times New Roman" w:hint="default"/>
        </w:rPr>
        <w:t> </w:t>
      </w:r>
      <w:r>
        <w:rPr>
          <w:rStyle w:val="PO153"/>
          <w:color w:val="000000"/>
          <w:sz w:val="22"/>
          <w:szCs w:val="22"/>
          <w:rFonts w:ascii="Times New Roman" w:eastAsia="Times New Roman" w:hAnsi="Times New Roman" w:hint="default"/>
        </w:rPr>
        <w:t> </w:t>
      </w:r>
    </w:p>
    <w:p>
      <w:pPr>
        <w:pStyle w:val="PO151"/>
        <w:numPr>
          <w:ilvl w:val="0"/>
          <w:numId w:val="0"/>
        </w:numPr>
        <w:jc w:val="center"/>
        <w:spacing w:lineRule="auto" w:line="240" w:before="0" w:after="0"/>
        <w:ind w:left="0" w:hanging="0"/>
        <w:rPr>
          <w:color w:val="000000"/>
          <w:sz w:val="12"/>
          <w:szCs w:val="12"/>
          <w:rFonts w:ascii="Times New Roman" w:eastAsia="Times New Roman" w:hAnsi="Times New Roman" w:hint="default"/>
        </w:rPr>
      </w:pPr>
    </w:p>
    <w:p>
      <w:pPr>
        <w:pStyle w:val="PO151"/>
        <w:numPr>
          <w:ilvl w:val="0"/>
          <w:numId w:val="15"/>
        </w:numPr>
        <w:jc w:val="both"/>
        <w:spacing w:lineRule="auto" w:line="240" w:before="0" w:after="0"/>
        <w:ind w:left="270" w:firstLine="0"/>
        <w:tabs>
          <w:tab w:val="left" w:pos="720"/>
        </w:tabs>
        <w:rPr>
          <w:color w:val="000000"/>
          <w:sz w:val="12"/>
          <w:szCs w:val="12"/>
          <w:rFonts w:ascii="Times New Roman" w:eastAsia="Times New Roman" w:hAnsi="Times New Roman" w:hint="default"/>
        </w:rPr>
      </w:pPr>
      <w:r>
        <w:rPr>
          <w:rStyle w:val="PO152"/>
          <w:color w:val="000000"/>
          <w:sz w:val="22"/>
          <w:szCs w:val="22"/>
          <w:rFonts w:ascii="Times New Roman" w:eastAsia="Times New Roman" w:hAnsi="Times New Roman" w:hint="default"/>
        </w:rPr>
        <w:t xml:space="preserve">De acuerdo al mercado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sz w:val="22"/>
          <w:szCs w:val="22"/>
          <w:rFonts w:ascii="Calibri" w:eastAsia="Calibri" w:hAnsi="Calibri" w:hint="default"/>
        </w:rPr>
      </w:pPr>
    </w:p>
    <w:sectPr>
      <w:pgSz w:w="12240" w:h="15840"/>
      <w:pgMar w:top="1417" w:right="1701" w:bottom="1417" w:left="1701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egoe UI Symbo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5FA6947D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</w:abstractNum>
  <w:abstractNum w:abstractNumId="1">
    <w:multiLevelType w:val="hybridMultilevel"/>
    <w:nsid w:val="000001"/>
    <w:tmpl w:val="D66FDAF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</w:abstractNum>
  <w:abstractNum w:abstractNumId="2">
    <w:multiLevelType w:val="hybridMultilevel"/>
    <w:nsid w:val="000002"/>
    <w:tmpl w:val="530F3577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</w:abstractNum>
  <w:abstractNum w:abstractNumId="3">
    <w:multiLevelType w:val="hybridMultilevel"/>
    <w:nsid w:val="000003"/>
    <w:tmpl w:val="5EF6F0A5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</w:abstractNum>
  <w:abstractNum w:abstractNumId="4">
    <w:multiLevelType w:val="hybridMultilevel"/>
    <w:nsid w:val="000004"/>
    <w:tmpl w:val="430FA28D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</w:abstractNum>
  <w:abstractNum w:abstractNumId="5">
    <w:multiLevelType w:val="hybridMultilevel"/>
    <w:nsid w:val="000005"/>
    <w:tmpl w:val="4D9C088C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</w:abstractNum>
  <w:abstractNum w:abstractNumId="6">
    <w:multiLevelType w:val="hybridMultilevel"/>
    <w:nsid w:val="000006"/>
    <w:tmpl w:val="68871DAE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</w:abstractNum>
  <w:abstractNum w:abstractNumId="7">
    <w:multiLevelType w:val="hybridMultilevel"/>
    <w:nsid w:val="000007"/>
    <w:tmpl w:val="7565ECCC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</w:abstractNum>
  <w:abstractNum w:abstractNumId="8">
    <w:multiLevelType w:val="hybridMultilevel"/>
    <w:nsid w:val="000008"/>
    <w:tmpl w:val="2075E773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</w:abstractNum>
  <w:abstractNum w:abstractNumId="9">
    <w:multiLevelType w:val="hybridMultilevel"/>
    <w:nsid w:val="000009"/>
    <w:tmpl w:val="20884CFD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</w:abstractNum>
  <w:abstractNum w:abstractNumId="10">
    <w:multiLevelType w:val="hybridMultilevel"/>
    <w:nsid w:val="00000A"/>
    <w:tmpl w:val="38CD5155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</w:abstractNum>
  <w:abstractNum w:abstractNumId="11">
    <w:multiLevelType w:val="hybridMultilevel"/>
    <w:nsid w:val="00000B"/>
    <w:tmpl w:val="2725E8DE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</w:abstractNum>
  <w:abstractNum w:abstractNumId="12">
    <w:multiLevelType w:val="hybridMultilevel"/>
    <w:nsid w:val="00000C"/>
    <w:tmpl w:val="72831F44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</w:abstractNum>
  <w:abstractNum w:abstractNumId="13">
    <w:multiLevelType w:val="hybridMultilevel"/>
    <w:nsid w:val="00000D"/>
    <w:tmpl w:val="46E537B8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</w:abstractNum>
  <w:abstractNum w:abstractNumId="14">
    <w:multiLevelType w:val="hybridMultilevel"/>
    <w:nsid w:val="00000E"/>
    <w:tmpl w:val="276C846D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10"/>
  </w:num>
  <w:num w:numId="10">
    <w:abstractNumId w:val="6"/>
  </w:num>
  <w:num w:numId="11">
    <w:abstractNumId w:val="7"/>
  </w:num>
  <w:num w:numId="12">
    <w:abstractNumId w:val="3"/>
  </w:num>
  <w:num w:numId="13">
    <w:abstractNumId w:val="14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/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customStyle="1" w:styleId="PO151" w:type="paragraph">
    <w:name w:val="paragraph"/>
    <w:basedOn w:val="PO1"/>
    <w:uiPriority w:val="151"/>
    <w:pPr/>
    <w:rPr>
      <w:rFonts w:ascii="Times New Roman" w:eastAsia="Times New Roman" w:hAnsi="Times New Roman"/>
      <w:shd w:val="clear"/>
      <w:sz w:val="24"/>
      <w:szCs w:val="24"/>
      <w:w w:val="100"/>
    </w:rPr>
  </w:style>
  <w:style w:customStyle="1" w:styleId="PO152" w:type="character">
    <w:name w:val="normaltextrun"/>
    <w:basedOn w:val="PO2"/>
    <w:uiPriority w:val="152"/>
  </w:style>
  <w:style w:customStyle="1" w:styleId="PO153" w:type="character">
    <w:name w:val="eop"/>
    <w:basedOn w:val="PO2"/>
    <w:uiPriority w:val="153"/>
  </w:style>
  <w:style w:customStyle="1" w:styleId="PO154" w:type="character">
    <w:name w:val="apple-converted-space"/>
    <w:basedOn w:val="PO2"/>
    <w:uiPriority w:val="154"/>
  </w:style>
  <w:style w:customStyle="1" w:styleId="PO155" w:type="character">
    <w:name w:val="spellingerror"/>
    <w:basedOn w:val="PO2"/>
    <w:uiPriority w:val="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hyperlink" Target="http://www.naturalresponse.cl/" TargetMode="External"></Relationship><Relationship Id="rId7" Type="http://schemas.openxmlformats.org/officeDocument/2006/relationships/hyperlink" Target="https://www.google.com/maps/place/Natural+Response/@-33.0381261,-71.4262379,20.41z/data=%214m2%213m1%211s0x9689d9a89ad3f1d1:0x767d94a95768b4a1" TargetMode="External"></Relationship><Relationship Id="rId8" Type="http://schemas.openxmlformats.org/officeDocument/2006/relationships/hyperlink" Target="https://www.google.com/maps/place/Natural+Response/@-33.0381261,-71.4262379,20.41z/data=%214m2%213m1%211s0x9689d9a89ad3f1d1:0x767d94a95768b4a1" TargetMode="External"></Relationship><Relationship Id="rId9" Type="http://schemas.openxmlformats.org/officeDocument/2006/relationships/hyperlink" Target="http://www.naturalresponse.cl/" TargetMode="External"></Relationship><Relationship Id="rId10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>
</a:sysClr>
      </a:dk1>
      <a:lt1>
        <a:sysClr val="window" lastClr="FFFFFF">
</a:sysClr>
      </a:lt1>
      <a:dk2>
        <a:srgbClr val="44546A">
</a:srgbClr>
      </a:dk2>
      <a:lt2>
        <a:srgbClr val="E7E6E6">
</a:srgbClr>
      </a:lt2>
      <a:accent1>
        <a:srgbClr val="5B9BD5">
</a:srgbClr>
      </a:accent1>
      <a:accent2>
        <a:srgbClr val="ED7D31">
</a:srgbClr>
      </a:accent2>
      <a:accent3>
        <a:srgbClr val="A5A5A5">
</a:srgbClr>
      </a:accent3>
      <a:accent4>
        <a:srgbClr val="FFC000">
</a:srgbClr>
      </a:accent4>
      <a:accent5>
        <a:srgbClr val="4472C4">
</a:srgbClr>
      </a:accent5>
      <a:accent6>
        <a:srgbClr val="70AD47">
</a:srgbClr>
      </a:accent6>
      <a:hlink>
        <a:srgbClr val="0563C1">
</a:srgbClr>
      </a:hlink>
      <a:folHlink>
        <a:srgbClr val="954F72">
</a:srgbClr>
      </a:folHlink>
    </a:clrScheme>
    <a:fontScheme name="Office">
      <a:majorFont>
        <a:latin typeface="Calibri Light" panose="020F0302020204030204">
</a:latin>
        <a:ea typeface="">
</a:ea>
        <a:cs typeface="">
</a:cs>
      </a:majorFont>
      <a:minorFont>
        <a:latin typeface="Calibri" panose="020F0502020204030204">
</a:latin>
        <a:ea typeface="">
</a:ea>
        <a:cs typeface="">
</a:cs>
      </a:minorFont>
    </a:fontScheme>
    <a:fmtScheme name="Office">
      <a:fillStyleLst>
        <a:solidFill>
          <a:schemeClr val="phClr">
</a:schemeClr>
        </a:solidFill>
        <a:gradFill rotWithShape="1">
          <a:gsLst>
            <a:gs pos="0">
              <a:schemeClr val="phClr">
                <a:lumMod val="110000">
</a:lumMod>
                <a:satMod val="105000">
</a:satMod>
                <a:tint val="67000">
</a:tint>
              </a:schemeClr>
            </a:gs>
            <a:gs pos="50000">
              <a:schemeClr val="phClr">
                <a:lumMod val="105000">
</a:lumMod>
                <a:satMod val="103000">
</a:satMod>
                <a:tint val="73000">
</a:tint>
              </a:schemeClr>
            </a:gs>
            <a:gs pos="100000">
              <a:schemeClr val="phClr">
                <a:lumMod val="105000">
</a:lumMod>
                <a:satMod val="109000">
</a:satMod>
                <a:tint val="81000">
</a:tint>
              </a:schemeClr>
            </a:gs>
          </a:gsLst>
          <a:lin ang="5400000" scaled="0">
</a:lin>
        </a:gradFill>
        <a:gradFill rotWithShape="1">
          <a:gsLst>
            <a:gs pos="0">
              <a:schemeClr val="phClr">
                <a:satMod val="103000">
</a:satMod>
                <a:lumMod val="102000">
</a:lumMod>
                <a:tint val="94000">
</a:tint>
              </a:schemeClr>
            </a:gs>
            <a:gs pos="50000">
              <a:schemeClr val="phClr">
                <a:satMod val="110000">
</a:satMod>
                <a:lumMod val="100000">
</a:lumMod>
                <a:shade val="100000">
</a:shade>
              </a:schemeClr>
            </a:gs>
            <a:gs pos="100000">
              <a:schemeClr val="phClr">
                <a:lumMod val="99000">
</a:lumMod>
                <a:satMod val="120000">
</a:satMod>
                <a:shade val="78000">
</a:shade>
              </a:schemeClr>
            </a:gs>
          </a:gsLst>
          <a:lin ang="5400000" scaled="0">
</a:lin>
        </a:gradFill>
      </a:fillStyleLst>
      <a:lnStyleLst>
        <a:ln w="6350" cap="flat" cmpd="sng" algn="ctr">
          <a:solidFill>
            <a:schemeClr val="phClr">
</a:schemeClr>
          </a:solidFill>
          <a:prstDash val="solid">
</a:prstDash>
          <a:miter lim="800000">
</a:miter>
        </a:ln>
        <a:ln w="12700" cap="flat" cmpd="sng" algn="ctr">
          <a:solidFill>
            <a:schemeClr val="phClr">
</a:schemeClr>
          </a:solidFill>
          <a:prstDash val="solid">
</a:prstDash>
          <a:miter lim="800000">
</a:miter>
        </a:ln>
        <a:ln w="19050" cap="flat" cmpd="sng" algn="ctr">
          <a:solidFill>
            <a:schemeClr val="phClr">
</a:schemeClr>
          </a:solidFill>
          <a:prstDash val="solid">
</a:prstDash>
          <a:miter lim="800000">
</a:miter>
        </a:ln>
      </a:lnStyleLst>
      <a:effectStyleLst>
        <a:effectStyle>
          <a:effectLst>
</a:effectLst>
        </a:effectStyle>
        <a:effectStyle>
          <a:effectLst>
</a:effectLst>
        </a:effectStyle>
        <a:effectStyle>
          <a:effectLst>
            <a:outerShdw blurRad="57150" dist="19050" dir="5400000" algn="ctr" rotWithShape="0">
              <a:srgbClr val="000000">
                <a:alpha val="63000">
</a:alpha>
              </a:srgbClr>
            </a:outerShdw>
          </a:effectLst>
        </a:effectStyle>
      </a:effectStyleLst>
      <a:bgFillStyleLst>
        <a:solidFill>
          <a:schemeClr val="phClr">
</a:schemeClr>
        </a:solidFill>
        <a:solidFill>
          <a:schemeClr val="phClr">
            <a:tint val="95000">
</a:tint>
            <a:satMod val="170000">
</a:satMod>
          </a:schemeClr>
        </a:solidFill>
        <a:gradFill rotWithShape="1">
          <a:gsLst>
            <a:gs pos="0">
              <a:schemeClr val="phClr">
                <a:tint val="93000">
</a:tint>
                <a:satMod val="150000">
</a:satMod>
                <a:shade val="98000">
</a:shade>
                <a:lumMod val="102000">
</a:lumMod>
              </a:schemeClr>
            </a:gs>
            <a:gs pos="50000">
              <a:schemeClr val="phClr">
                <a:tint val="98000">
</a:tint>
                <a:satMod val="130000">
</a:satMod>
                <a:shade val="90000">
</a:shade>
                <a:lumMod val="103000">
</a:lumMod>
              </a:schemeClr>
            </a:gs>
            <a:gs pos="100000">
              <a:schemeClr val="phClr">
                <a:shade val="63000">
</a:shade>
                <a:satMod val="120000">
</a:satMod>
              </a:schemeClr>
            </a:gs>
          </a:gsLst>
          <a:lin ang="5400000" scaled="0">
</a:lin>
        </a:gradFill>
      </a:bgFillStyleLst>
    </a:fmtScheme>
  </a:themeElements>
  <a:objectDefaults>
</a:objectDefaults>
  <a:extraClrSchemeLst>
</a:extraClrSchemeLst>
  <a:extLst>
    <a:ext uri="{05A4C25C-085E-4340-85A3-A5531E510DB2}">
      <thm15:themeFamily xmlns:thm15="http://schemas.microsoft.com/office/thememl/2012/main" name="Office Theme" id="{62F939B6-93AF-4DB8-9C6B-D6C7DFDC589F}" vid="{4A3C46E8-61CC-4603-A589-7422A47A8E4A}">
</thm15:themeFamily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7261</Characters>
  <CharactersWithSpaces>0</CharactersWithSpaces>
  <DocSecurity>0</DocSecurity>
  <HyperlinksChanged>false</HyperlinksChanged>
  <Lines>51</Lines>
  <LinksUpToDate>false</LinksUpToDate>
  <Pages>3</Pages>
  <Paragraphs>14</Paragraphs>
  <Words>1119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David Muñoz Oyarzo</dc:creator>
  <cp:lastModifiedBy>eugeniariasr</cp:lastModifiedBy>
  <dcterms:modified xsi:type="dcterms:W3CDTF">2015-03-07T01:04:00Z</dcterms:modified>
</cp:coreProperties>
</file>